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086453050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DC2FDD" w:rsidRDefault="00B2486D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0230446" wp14:editId="7A67B742">
                    <wp:simplePos x="0" y="0"/>
                    <wp:positionH relativeFrom="margin">
                      <wp:posOffset>4526280</wp:posOffset>
                    </wp:positionH>
                    <wp:positionV relativeFrom="page">
                      <wp:posOffset>243840</wp:posOffset>
                    </wp:positionV>
                    <wp:extent cx="1485900" cy="1569720"/>
                    <wp:effectExtent l="57150" t="19050" r="76200" b="106680"/>
                    <wp:wrapNone/>
                    <wp:docPr id="130" name="Rectangle 1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1485900" cy="156972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  <a:effectLst>
                              <a:outerShdw blurRad="50800" dist="38100" dir="5400000" algn="t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color w:val="FFFFFF" w:themeColor="background1"/>
                                    <w:sz w:val="44"/>
                                    <w:szCs w:val="24"/>
                                    <w14:shadow w14:blurRad="50800" w14:dist="38100" w14:dir="5400000" w14:sx="100000" w14:sy="100000" w14:kx="0" w14:ky="0" w14:algn="t">
                                      <w14:srgbClr w14:val="000000">
                                        <w14:alpha w14:val="60000"/>
                                      </w14:srgbClr>
                                    </w14:shadow>
                                    <w14:textOutline w14:w="9525" w14:cap="rnd" w14:cmpd="sng" w14:algn="ctr">
                                      <w14:solidFill>
                                        <w14:schemeClr w14:val="accent3">
                                          <w14:lumMod w14:val="50000"/>
                                        </w14:schemeClr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  <w:alias w:val="Year"/>
                                  <w:tag w:val=""/>
                                  <w:id w:val="-51776012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DC2FDD" w:rsidRPr="00356C0B" w:rsidRDefault="00DC2FDD" w:rsidP="00B2486D">
                                    <w:pPr>
                                      <w:pStyle w:val="NoSpacing"/>
                                      <w:rPr>
                                        <w:b/>
                                        <w:color w:val="FFFFFF" w:themeColor="background1"/>
                                        <w:sz w:val="44"/>
                                        <w:szCs w:val="24"/>
                                        <w14:shadow w14:blurRad="50800" w14:dist="38100" w14:dir="5400000" w14:sx="100000" w14:sy="100000" w14:kx="0" w14:ky="0" w14:algn="t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  <w14:textOutline w14:w="9525" w14:cap="rnd" w14:cmpd="sng" w14:algn="ctr">
                                          <w14:solidFill>
                                            <w14:schemeClr w14:val="accent3">
                                              <w14:lumMod w14:val="50000"/>
                                            </w14:schemeClr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</w:pPr>
                                    <w:r w:rsidRPr="00356C0B">
                                      <w:rPr>
                                        <w:b/>
                                        <w:color w:val="FFFFFF" w:themeColor="background1"/>
                                        <w:sz w:val="44"/>
                                        <w:szCs w:val="24"/>
                                        <w14:shadow w14:blurRad="50800" w14:dist="38100" w14:dir="5400000" w14:sx="100000" w14:sy="100000" w14:kx="0" w14:ky="0" w14:algn="t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  <w14:textOutline w14:w="9525" w14:cap="rnd" w14:cmpd="sng" w14:algn="ctr">
                                          <w14:solidFill>
                                            <w14:schemeClr w14:val="accent3">
                                              <w14:lumMod w14:val="50000"/>
                                            </w14:schemeClr>
                                          </w14:solidFill>
                                          <w14:prstDash w14:val="solid"/>
                                          <w14:bevel/>
                                        </w14:textOutline>
                                      </w:rPr>
                                      <w:t>2022-2024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0230446" id="Rectangle 130" o:spid="_x0000_s1026" style="position:absolute;margin-left:356.4pt;margin-top:19.2pt;width:117pt;height:123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" fillcolor="#efefef [1300]" strokecolor="#a1a1a1 [2404]" strokeweight="1.25pt">
                    <v:shadow on="t" color="black" opacity="26214f" origin=",-.5" offset="0,3pt"/>
                    <v:path arrowok="t"/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b/>
                              <w:color w:val="FFFFFF" w:themeColor="background1"/>
                              <w:sz w:val="44"/>
                              <w:szCs w:val="24"/>
                              <w14:shadow w14:blurRad="50800" w14:dist="38100" w14:dir="5400000" w14:sx="100000" w14:sy="100000" w14:kx="0" w14:ky="0" w14:algn="t">
                                <w14:srgbClr w14:val="000000">
                                  <w14:alpha w14:val="60000"/>
                                </w14:srgbClr>
                              </w14:shadow>
                              <w14:textOutline w14:w="9525" w14:cap="rnd" w14:cmpd="sng" w14:algn="ctr">
                                <w14:solidFill>
                                  <w14:schemeClr w14:val="accent3">
                                    <w14:lumMod w14:val="5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alias w:val="Year"/>
                            <w:tag w:val=""/>
                            <w:id w:val="-51776012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DC2FDD" w:rsidRPr="00356C0B" w:rsidRDefault="00DC2FDD" w:rsidP="00B2486D">
                              <w:pPr>
                                <w:pStyle w:val="NoSpacing"/>
                                <w:rPr>
                                  <w:b/>
                                  <w:color w:val="FFFFFF" w:themeColor="background1"/>
                                  <w:sz w:val="44"/>
                                  <w:szCs w:val="24"/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9525" w14:cap="rnd" w14:cmpd="sng" w14:algn="ctr">
                                    <w14:solidFill>
                                      <w14:schemeClr w14:val="accent3">
                                        <w14:lumMod w14:val="5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356C0B">
                                <w:rPr>
                                  <w:b/>
                                  <w:color w:val="FFFFFF" w:themeColor="background1"/>
                                  <w:sz w:val="44"/>
                                  <w:szCs w:val="24"/>
                                  <w14:shadow w14:blurRad="50800" w14:dist="38100" w14:dir="5400000" w14:sx="100000" w14:sy="100000" w14:kx="0" w14:ky="0" w14:algn="t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9525" w14:cap="rnd" w14:cmpd="sng" w14:algn="ctr">
                                    <w14:solidFill>
                                      <w14:schemeClr w14:val="accent3">
                                        <w14:lumMod w14:val="50000"/>
                                      </w14:schemeClr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2022-2024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 w:rsidR="00DC2FDD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 wp14:anchorId="4A5F10AA" wp14:editId="3C0F37C1">
                    <wp:simplePos x="0" y="0"/>
                    <wp:positionH relativeFrom="margin">
                      <wp:posOffset>-731520</wp:posOffset>
                    </wp:positionH>
                    <wp:positionV relativeFrom="page">
                      <wp:posOffset>480060</wp:posOffset>
                    </wp:positionV>
                    <wp:extent cx="7212965" cy="8729980"/>
                    <wp:effectExtent l="0" t="0" r="6985" b="0"/>
                    <wp:wrapNone/>
                    <wp:docPr id="125" name="Group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7212965" cy="8729980"/>
                              <a:chOff x="0" y="0"/>
                              <a:chExt cx="5561330" cy="5404485"/>
                            </a:xfrm>
                          </wpg:grpSpPr>
                          <wps:wsp>
                            <wps:cNvPr id="126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57520" cy="540448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:rsidR="00DC2FDD" w:rsidRPr="00356C0B" w:rsidRDefault="00DC2FDD" w:rsidP="00B2486D">
                                  <w:pPr>
                                    <w:rPr>
                                      <w:b/>
                                      <w:color w:val="FFFFFF" w:themeColor="background1"/>
                                      <w:sz w:val="72"/>
                                      <w:szCs w:val="72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 w:rsidRPr="00356C0B">
                                    <w:rPr>
                                      <w:b/>
                                      <w:color w:val="FFFFFF" w:themeColor="background1"/>
                                      <w:sz w:val="72"/>
                                      <w:szCs w:val="72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PLANI I INTEGRITETIT</w:t>
                                  </w:r>
                                </w:p>
                                <w:p w:rsidR="00DC2FDD" w:rsidRPr="00356C0B" w:rsidRDefault="00DC2FDD">
                                  <w:pPr>
                                    <w:rPr>
                                      <w:color w:val="FFFFFF" w:themeColor="background1"/>
                                      <w:sz w:val="72"/>
                                      <w:szCs w:val="72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 w:rsidRPr="00356C0B">
                                    <w:rPr>
                                      <w:color w:val="FFFFFF" w:themeColor="background1"/>
                                      <w:sz w:val="72"/>
                                      <w:szCs w:val="72"/>
                                      <w14:shadow w14:blurRad="50800" w14:dist="38100" w14:dir="5400000" w14:sx="100000" w14:sy="100000" w14:kx="0" w14:ky="0" w14:algn="t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QENDRA E PRITJES PËR AZIL</w:t>
                                  </w:r>
                                </w:p>
                                <w:p w:rsidR="00DC2FDD" w:rsidRPr="00DC2FDD" w:rsidRDefault="00DC2FDD" w:rsidP="00DC2FDD">
                                  <w:pPr>
                                    <w:pStyle w:val="NoSpacing"/>
                                    <w:spacing w:before="40" w:after="40"/>
                                    <w:rPr>
                                      <w:caps/>
                                      <w:color w:val="D8D8D8" w:themeColor="accent1"/>
                                      <w:sz w:val="56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4A5F10AA" id="Group 125" o:spid="_x0000_s1027" style="position:absolute;margin-left:-57.6pt;margin-top:37.8pt;width:567.95pt;height:687.4pt;z-index:-251656192;mso-position-horizontal-relative:margin;mso-position-vertical-relative:page;mso-width-relative:margin" coordsize="55613,5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">
                    <o:lock v:ext="edit" aspectratio="t"/>
                    <v:shape id="Freeform 10" o:spid="_x0000_s1028" style="position:absolute;width:55575;height:54044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" adj="-11796480,,5400" path="m,c,644,,644,,644v23,6,62,14,113,21c250,685,476,700,720,644v,-27,,-27,,-27c720,,720,,720,,,,,,,e" stroked="f">
                      <v:fill r:id="rId9" o:title="" recolor="t" rotate="t" type="tile"/>
                      <v:stroke joinstyle="miter"/>
                      <v:imagedata recolortarget="#4a5c74 [3058]"/>
                      <v:formulas/>
                      <v:path arrowok="t" o:connecttype="custom" o:connectlocs="0,0;0,4972126;872222,5134261;5557520,4972126;5557520,4763667;5557520,0;0,0" o:connectangles="0,0,0,0,0,0,0" textboxrect="0,0,720,700"/>
                      <v:textbox inset="1in,86.4pt,86.4pt,86.4pt">
                        <w:txbxContent>
                          <w:p w:rsidR="00DC2FDD" w:rsidRPr="00356C0B" w:rsidRDefault="00DC2FDD" w:rsidP="00B2486D">
                            <w:pPr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56C0B">
                              <w:rPr>
                                <w:b/>
                                <w:color w:val="FFFFFF" w:themeColor="background1"/>
                                <w:sz w:val="72"/>
                                <w:szCs w:val="7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PLANI I INTEGRITETIT</w:t>
                            </w:r>
                          </w:p>
                          <w:p w:rsidR="00DC2FDD" w:rsidRPr="00356C0B" w:rsidRDefault="00DC2FDD">
                            <w:pPr>
                              <w:rPr>
                                <w:color w:val="FFFFFF" w:themeColor="background1"/>
                                <w:sz w:val="72"/>
                                <w:szCs w:val="7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356C0B">
                              <w:rPr>
                                <w:color w:val="FFFFFF" w:themeColor="background1"/>
                                <w:sz w:val="72"/>
                                <w:szCs w:val="7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QENDRA E PRITJES PËR AZIL</w:t>
                            </w:r>
                          </w:p>
                          <w:p w:rsidR="00DC2FDD" w:rsidRPr="00DC2FDD" w:rsidRDefault="00DC2FDD" w:rsidP="00DC2FDD">
                            <w:pPr>
                              <w:pStyle w:val="NoSpacing"/>
                              <w:spacing w:before="40" w:after="40"/>
                              <w:rPr>
                                <w:caps/>
                                <w:color w:val="D8D8D8" w:themeColor="accent1"/>
                                <w:sz w:val="56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  <v:shape id="Freeform 11" o:spid="_x0000_s1029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</w:p>
        <w:p w:rsidR="009A2F9B" w:rsidRPr="00DC2FDD" w:rsidRDefault="00DC2FDD" w:rsidP="00DC2FDD">
          <w:pPr>
            <w:rPr>
              <w:b/>
            </w:rPr>
          </w:pPr>
          <w:r w:rsidRPr="00DC2FDD">
            <w:rPr>
              <w:b/>
            </w:rPr>
            <w:br w:type="page"/>
          </w:r>
        </w:p>
      </w:sdtContent>
    </w:sdt>
    <w:sdt>
      <w:sdtPr>
        <w:rPr>
          <w:rFonts w:ascii="Times New Roman" w:eastAsiaTheme="minorHAnsi" w:hAnsi="Times New Roman" w:cs="Times New Roman"/>
          <w:caps w:val="0"/>
          <w:color w:val="auto"/>
          <w:spacing w:val="0"/>
          <w:sz w:val="20"/>
          <w:szCs w:val="20"/>
        </w:rPr>
        <w:id w:val="-1672944395"/>
        <w:docPartObj>
          <w:docPartGallery w:val="Table of Contents"/>
          <w:docPartUnique/>
        </w:docPartObj>
      </w:sdtPr>
      <w:sdtEndPr>
        <w:rPr>
          <w:rFonts w:eastAsiaTheme="minorEastAsia"/>
          <w:b/>
          <w:bCs/>
          <w:noProof/>
        </w:rPr>
      </w:sdtEndPr>
      <w:sdtContent>
        <w:p w:rsidR="00493670" w:rsidRPr="00493670" w:rsidRDefault="000E3A5B" w:rsidP="00493670">
          <w:pPr>
            <w:pStyle w:val="TOCHeading"/>
            <w:rPr>
              <w:rFonts w:ascii="Times New Roman" w:eastAsiaTheme="minorHAnsi" w:hAnsi="Times New Roman" w:cs="Times New Roman"/>
              <w:caps w:val="0"/>
              <w:color w:val="auto"/>
              <w:spacing w:val="0"/>
              <w:sz w:val="20"/>
              <w:szCs w:val="20"/>
            </w:rPr>
          </w:pPr>
          <w:r w:rsidRPr="00356C0B">
            <w:rPr>
              <w:rFonts w:ascii="Times New Roman" w:hAnsi="Times New Roman" w:cs="Times New Roman"/>
              <w:b/>
              <w:color w:val="auto"/>
              <w:sz w:val="28"/>
            </w:rPr>
            <w:t>PËRMBAJTJA</w:t>
          </w:r>
          <w:r w:rsidR="00472E61" w:rsidRPr="003D1158">
            <w:rPr>
              <w:szCs w:val="24"/>
            </w:rPr>
            <w:fldChar w:fldCharType="begin"/>
          </w:r>
          <w:r w:rsidR="00472E61" w:rsidRPr="003D1158">
            <w:rPr>
              <w:szCs w:val="24"/>
            </w:rPr>
            <w:instrText xml:space="preserve"> TOC \o "1-3" \h \z \u </w:instrText>
          </w:r>
          <w:r w:rsidR="00472E61" w:rsidRPr="003D1158">
            <w:rPr>
              <w:szCs w:val="24"/>
            </w:rPr>
            <w:fldChar w:fldCharType="separate"/>
          </w:r>
          <w:hyperlink w:anchor="_Toc122430411" w:history="1"/>
        </w:p>
        <w:p w:rsidR="00493670" w:rsidRDefault="00B71C6D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122430412" w:history="1">
            <w:r w:rsidR="00493670" w:rsidRPr="00524A38">
              <w:rPr>
                <w:rStyle w:val="Hyperlink"/>
                <w:b/>
              </w:rPr>
              <w:t>MIRËNJOHJE</w:t>
            </w:r>
            <w:r w:rsidR="00493670">
              <w:rPr>
                <w:webHidden/>
              </w:rPr>
              <w:tab/>
            </w:r>
            <w:r w:rsidR="00493670">
              <w:rPr>
                <w:webHidden/>
              </w:rPr>
              <w:fldChar w:fldCharType="begin"/>
            </w:r>
            <w:r w:rsidR="00493670">
              <w:rPr>
                <w:webHidden/>
              </w:rPr>
              <w:instrText xml:space="preserve"> PAGEREF _Toc122430412 \h </w:instrText>
            </w:r>
            <w:r w:rsidR="00493670">
              <w:rPr>
                <w:webHidden/>
              </w:rPr>
            </w:r>
            <w:r w:rsidR="00493670">
              <w:rPr>
                <w:webHidden/>
              </w:rPr>
              <w:fldChar w:fldCharType="separate"/>
            </w:r>
            <w:r w:rsidR="00835A4D">
              <w:rPr>
                <w:webHidden/>
              </w:rPr>
              <w:t>3</w:t>
            </w:r>
            <w:r w:rsidR="00493670">
              <w:rPr>
                <w:webHidden/>
              </w:rPr>
              <w:fldChar w:fldCharType="end"/>
            </w:r>
          </w:hyperlink>
        </w:p>
        <w:p w:rsidR="00493670" w:rsidRDefault="00B71C6D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122430413" w:history="1">
            <w:r w:rsidR="00493670" w:rsidRPr="00524A38">
              <w:rPr>
                <w:rStyle w:val="Hyperlink"/>
                <w:b/>
              </w:rPr>
              <w:t>I. HYRJE</w:t>
            </w:r>
            <w:r w:rsidR="00493670">
              <w:rPr>
                <w:webHidden/>
              </w:rPr>
              <w:tab/>
            </w:r>
            <w:r w:rsidR="00493670">
              <w:rPr>
                <w:webHidden/>
              </w:rPr>
              <w:fldChar w:fldCharType="begin"/>
            </w:r>
            <w:r w:rsidR="00493670">
              <w:rPr>
                <w:webHidden/>
              </w:rPr>
              <w:instrText xml:space="preserve"> PAGEREF _Toc122430413 \h </w:instrText>
            </w:r>
            <w:r w:rsidR="00493670">
              <w:rPr>
                <w:webHidden/>
              </w:rPr>
            </w:r>
            <w:r w:rsidR="00493670">
              <w:rPr>
                <w:webHidden/>
              </w:rPr>
              <w:fldChar w:fldCharType="separate"/>
            </w:r>
            <w:r w:rsidR="00835A4D">
              <w:rPr>
                <w:webHidden/>
              </w:rPr>
              <w:t>4</w:t>
            </w:r>
            <w:r w:rsidR="00493670">
              <w:rPr>
                <w:webHidden/>
              </w:rPr>
              <w:fldChar w:fldCharType="end"/>
            </w:r>
          </w:hyperlink>
        </w:p>
        <w:p w:rsidR="00493670" w:rsidRDefault="00B71C6D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122430414" w:history="1">
            <w:r w:rsidR="00493670" w:rsidRPr="00524A38">
              <w:rPr>
                <w:rStyle w:val="Hyperlink"/>
                <w:b/>
              </w:rPr>
              <w:t>II. QËLLIMI I DOKUMENTIT</w:t>
            </w:r>
            <w:r w:rsidR="00493670">
              <w:rPr>
                <w:webHidden/>
              </w:rPr>
              <w:tab/>
            </w:r>
            <w:r w:rsidR="00493670">
              <w:rPr>
                <w:webHidden/>
              </w:rPr>
              <w:fldChar w:fldCharType="begin"/>
            </w:r>
            <w:r w:rsidR="00493670">
              <w:rPr>
                <w:webHidden/>
              </w:rPr>
              <w:instrText xml:space="preserve"> PAGEREF _Toc122430414 \h </w:instrText>
            </w:r>
            <w:r w:rsidR="00493670">
              <w:rPr>
                <w:webHidden/>
              </w:rPr>
            </w:r>
            <w:r w:rsidR="00493670">
              <w:rPr>
                <w:webHidden/>
              </w:rPr>
              <w:fldChar w:fldCharType="separate"/>
            </w:r>
            <w:r w:rsidR="00835A4D">
              <w:rPr>
                <w:webHidden/>
              </w:rPr>
              <w:t>5</w:t>
            </w:r>
            <w:r w:rsidR="00493670">
              <w:rPr>
                <w:webHidden/>
              </w:rPr>
              <w:fldChar w:fldCharType="end"/>
            </w:r>
          </w:hyperlink>
        </w:p>
        <w:p w:rsidR="00493670" w:rsidRDefault="00B71C6D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122430415" w:history="1">
            <w:r w:rsidR="00493670" w:rsidRPr="00524A38">
              <w:rPr>
                <w:rStyle w:val="Hyperlink"/>
                <w:b/>
              </w:rPr>
              <w:t>III. OBJEKTIVAT DHE PARIMET</w:t>
            </w:r>
            <w:r w:rsidR="00493670">
              <w:rPr>
                <w:webHidden/>
              </w:rPr>
              <w:tab/>
            </w:r>
            <w:r w:rsidR="00493670">
              <w:rPr>
                <w:webHidden/>
              </w:rPr>
              <w:fldChar w:fldCharType="begin"/>
            </w:r>
            <w:r w:rsidR="00493670">
              <w:rPr>
                <w:webHidden/>
              </w:rPr>
              <w:instrText xml:space="preserve"> PAGEREF _Toc122430415 \h </w:instrText>
            </w:r>
            <w:r w:rsidR="00493670">
              <w:rPr>
                <w:webHidden/>
              </w:rPr>
            </w:r>
            <w:r w:rsidR="00493670">
              <w:rPr>
                <w:webHidden/>
              </w:rPr>
              <w:fldChar w:fldCharType="separate"/>
            </w:r>
            <w:r w:rsidR="00835A4D">
              <w:rPr>
                <w:webHidden/>
              </w:rPr>
              <w:t>5</w:t>
            </w:r>
            <w:r w:rsidR="00493670">
              <w:rPr>
                <w:webHidden/>
              </w:rPr>
              <w:fldChar w:fldCharType="end"/>
            </w:r>
          </w:hyperlink>
        </w:p>
        <w:p w:rsidR="00493670" w:rsidRDefault="00B71C6D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122430416" w:history="1">
            <w:r w:rsidR="00493670" w:rsidRPr="00524A38">
              <w:rPr>
                <w:rStyle w:val="Hyperlink"/>
                <w:b/>
              </w:rPr>
              <w:t>IV. METODOLOGJIA</w:t>
            </w:r>
            <w:r w:rsidR="00493670">
              <w:rPr>
                <w:webHidden/>
              </w:rPr>
              <w:tab/>
            </w:r>
            <w:r w:rsidR="00493670">
              <w:rPr>
                <w:webHidden/>
              </w:rPr>
              <w:fldChar w:fldCharType="begin"/>
            </w:r>
            <w:r w:rsidR="00493670">
              <w:rPr>
                <w:webHidden/>
              </w:rPr>
              <w:instrText xml:space="preserve"> PAGEREF _Toc122430416 \h </w:instrText>
            </w:r>
            <w:r w:rsidR="00493670">
              <w:rPr>
                <w:webHidden/>
              </w:rPr>
            </w:r>
            <w:r w:rsidR="00493670">
              <w:rPr>
                <w:webHidden/>
              </w:rPr>
              <w:fldChar w:fldCharType="separate"/>
            </w:r>
            <w:r w:rsidR="00835A4D">
              <w:rPr>
                <w:webHidden/>
              </w:rPr>
              <w:t>6</w:t>
            </w:r>
            <w:r w:rsidR="00493670">
              <w:rPr>
                <w:webHidden/>
              </w:rPr>
              <w:fldChar w:fldCharType="end"/>
            </w:r>
          </w:hyperlink>
        </w:p>
        <w:p w:rsidR="00493670" w:rsidRDefault="00B71C6D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122430417" w:history="1">
            <w:r w:rsidR="00493670" w:rsidRPr="00524A38">
              <w:rPr>
                <w:rStyle w:val="Hyperlink"/>
                <w:b/>
              </w:rPr>
              <w:t>V. IDENTIFIKIMI I FUSHAVE ME RISK NË QENDRËN E PRITJES PËR AZIL</w:t>
            </w:r>
            <w:r w:rsidR="00493670">
              <w:rPr>
                <w:webHidden/>
              </w:rPr>
              <w:tab/>
            </w:r>
            <w:r w:rsidR="00493670">
              <w:rPr>
                <w:webHidden/>
              </w:rPr>
              <w:fldChar w:fldCharType="begin"/>
            </w:r>
            <w:r w:rsidR="00493670">
              <w:rPr>
                <w:webHidden/>
              </w:rPr>
              <w:instrText xml:space="preserve"> PAGEREF _Toc122430417 \h </w:instrText>
            </w:r>
            <w:r w:rsidR="00493670">
              <w:rPr>
                <w:webHidden/>
              </w:rPr>
            </w:r>
            <w:r w:rsidR="00493670">
              <w:rPr>
                <w:webHidden/>
              </w:rPr>
              <w:fldChar w:fldCharType="separate"/>
            </w:r>
            <w:r w:rsidR="00835A4D">
              <w:rPr>
                <w:webHidden/>
              </w:rPr>
              <w:t>7</w:t>
            </w:r>
            <w:r w:rsidR="00493670">
              <w:rPr>
                <w:webHidden/>
              </w:rPr>
              <w:fldChar w:fldCharType="end"/>
            </w:r>
          </w:hyperlink>
        </w:p>
        <w:p w:rsidR="00493670" w:rsidRDefault="00B71C6D">
          <w:pPr>
            <w:pStyle w:val="TOC2"/>
            <w:tabs>
              <w:tab w:val="left" w:pos="660"/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122430418" w:history="1">
            <w:r w:rsidR="00493670" w:rsidRPr="00524A38">
              <w:rPr>
                <w:rStyle w:val="Hyperlink"/>
                <w:rFonts w:ascii="Wingdings" w:hAnsi="Wingdings" w:cs="Times New Roman"/>
                <w:noProof/>
              </w:rPr>
              <w:t></w:t>
            </w:r>
            <w:r w:rsidR="00493670">
              <w:rPr>
                <w:noProof/>
                <w:sz w:val="22"/>
                <w:szCs w:val="22"/>
              </w:rPr>
              <w:tab/>
            </w:r>
            <w:r w:rsidR="00493670" w:rsidRPr="00524A38">
              <w:rPr>
                <w:rStyle w:val="Hyperlink"/>
                <w:rFonts w:ascii="Times New Roman" w:hAnsi="Times New Roman" w:cs="Times New Roman"/>
                <w:b/>
                <w:noProof/>
              </w:rPr>
              <w:t>Risqe në fushën e Prokurimeve Publike</w:t>
            </w:r>
            <w:r w:rsidR="00493670">
              <w:rPr>
                <w:noProof/>
                <w:webHidden/>
              </w:rPr>
              <w:tab/>
            </w:r>
            <w:r w:rsidR="00493670" w:rsidRPr="00493670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begin"/>
            </w:r>
            <w:r w:rsidR="00493670" w:rsidRPr="00493670">
              <w:rPr>
                <w:rFonts w:ascii="Times New Roman" w:hAnsi="Times New Roman" w:cs="Times New Roman"/>
                <w:noProof/>
                <w:webHidden/>
                <w:sz w:val="22"/>
              </w:rPr>
              <w:instrText xml:space="preserve"> PAGEREF _Toc122430418 \h </w:instrText>
            </w:r>
            <w:r w:rsidR="00493670" w:rsidRPr="00493670">
              <w:rPr>
                <w:rFonts w:ascii="Times New Roman" w:hAnsi="Times New Roman" w:cs="Times New Roman"/>
                <w:noProof/>
                <w:webHidden/>
                <w:sz w:val="22"/>
              </w:rPr>
            </w:r>
            <w:r w:rsidR="00493670" w:rsidRPr="00493670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separate"/>
            </w:r>
            <w:r w:rsidR="00835A4D">
              <w:rPr>
                <w:rFonts w:ascii="Times New Roman" w:hAnsi="Times New Roman" w:cs="Times New Roman"/>
                <w:noProof/>
                <w:webHidden/>
                <w:sz w:val="22"/>
              </w:rPr>
              <w:t>7</w:t>
            </w:r>
            <w:r w:rsidR="00493670" w:rsidRPr="00493670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end"/>
            </w:r>
          </w:hyperlink>
        </w:p>
        <w:p w:rsidR="00493670" w:rsidRDefault="00B71C6D">
          <w:pPr>
            <w:pStyle w:val="TOC2"/>
            <w:tabs>
              <w:tab w:val="left" w:pos="660"/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122430419" w:history="1">
            <w:r w:rsidR="00493670" w:rsidRPr="00524A38">
              <w:rPr>
                <w:rStyle w:val="Hyperlink"/>
                <w:rFonts w:ascii="Wingdings" w:hAnsi="Wingdings" w:cs="Times New Roman"/>
                <w:noProof/>
              </w:rPr>
              <w:t></w:t>
            </w:r>
            <w:r w:rsidR="00493670">
              <w:rPr>
                <w:noProof/>
                <w:sz w:val="22"/>
                <w:szCs w:val="22"/>
              </w:rPr>
              <w:tab/>
            </w:r>
            <w:r w:rsidR="00493670" w:rsidRPr="00524A38">
              <w:rPr>
                <w:rStyle w:val="Hyperlink"/>
                <w:rFonts w:ascii="Times New Roman" w:hAnsi="Times New Roman" w:cs="Times New Roman"/>
                <w:b/>
                <w:noProof/>
              </w:rPr>
              <w:t>Risqe në Fushën e MenaxhimiT FinaNciar, të aseteve dhe shërbimeve mbështetëse</w:t>
            </w:r>
            <w:r w:rsidR="00493670">
              <w:rPr>
                <w:noProof/>
                <w:webHidden/>
              </w:rPr>
              <w:tab/>
            </w:r>
            <w:r w:rsidR="00493670" w:rsidRPr="00493670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begin"/>
            </w:r>
            <w:r w:rsidR="00493670" w:rsidRPr="00493670">
              <w:rPr>
                <w:rFonts w:ascii="Times New Roman" w:hAnsi="Times New Roman" w:cs="Times New Roman"/>
                <w:noProof/>
                <w:webHidden/>
                <w:sz w:val="22"/>
              </w:rPr>
              <w:instrText xml:space="preserve"> PAGEREF _Toc122430419 \h </w:instrText>
            </w:r>
            <w:r w:rsidR="00493670" w:rsidRPr="00493670">
              <w:rPr>
                <w:rFonts w:ascii="Times New Roman" w:hAnsi="Times New Roman" w:cs="Times New Roman"/>
                <w:noProof/>
                <w:webHidden/>
                <w:sz w:val="22"/>
              </w:rPr>
            </w:r>
            <w:r w:rsidR="00493670" w:rsidRPr="00493670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separate"/>
            </w:r>
            <w:r w:rsidR="00835A4D">
              <w:rPr>
                <w:rFonts w:ascii="Times New Roman" w:hAnsi="Times New Roman" w:cs="Times New Roman"/>
                <w:noProof/>
                <w:webHidden/>
                <w:sz w:val="22"/>
              </w:rPr>
              <w:t>8</w:t>
            </w:r>
            <w:r w:rsidR="00493670" w:rsidRPr="00493670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end"/>
            </w:r>
          </w:hyperlink>
        </w:p>
        <w:p w:rsidR="00493670" w:rsidRDefault="00B71C6D">
          <w:pPr>
            <w:pStyle w:val="TOC2"/>
            <w:tabs>
              <w:tab w:val="left" w:pos="660"/>
              <w:tab w:val="right" w:leader="dot" w:pos="9016"/>
            </w:tabs>
            <w:rPr>
              <w:noProof/>
              <w:sz w:val="22"/>
              <w:szCs w:val="22"/>
            </w:rPr>
          </w:pPr>
          <w:hyperlink w:anchor="_Toc122430420" w:history="1">
            <w:r w:rsidR="00493670" w:rsidRPr="00524A38">
              <w:rPr>
                <w:rStyle w:val="Hyperlink"/>
                <w:rFonts w:ascii="Wingdings" w:hAnsi="Wingdings" w:cs="Times New Roman"/>
                <w:noProof/>
              </w:rPr>
              <w:t></w:t>
            </w:r>
            <w:r w:rsidR="00493670">
              <w:rPr>
                <w:noProof/>
                <w:sz w:val="22"/>
                <w:szCs w:val="22"/>
              </w:rPr>
              <w:tab/>
            </w:r>
            <w:r w:rsidR="00493670" w:rsidRPr="00524A38">
              <w:rPr>
                <w:rStyle w:val="Hyperlink"/>
                <w:rFonts w:ascii="Times New Roman" w:hAnsi="Times New Roman" w:cs="Times New Roman"/>
                <w:b/>
                <w:noProof/>
              </w:rPr>
              <w:t>Risqe në fushën e Burimeve Njërezore</w:t>
            </w:r>
            <w:r w:rsidR="00493670">
              <w:rPr>
                <w:noProof/>
                <w:webHidden/>
              </w:rPr>
              <w:tab/>
            </w:r>
            <w:r w:rsidR="00493670" w:rsidRPr="00493670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begin"/>
            </w:r>
            <w:r w:rsidR="00493670" w:rsidRPr="00493670">
              <w:rPr>
                <w:rFonts w:ascii="Times New Roman" w:hAnsi="Times New Roman" w:cs="Times New Roman"/>
                <w:noProof/>
                <w:webHidden/>
                <w:sz w:val="22"/>
              </w:rPr>
              <w:instrText xml:space="preserve"> PAGEREF _Toc122430420 \h </w:instrText>
            </w:r>
            <w:r w:rsidR="00493670" w:rsidRPr="00493670">
              <w:rPr>
                <w:rFonts w:ascii="Times New Roman" w:hAnsi="Times New Roman" w:cs="Times New Roman"/>
                <w:noProof/>
                <w:webHidden/>
                <w:sz w:val="22"/>
              </w:rPr>
            </w:r>
            <w:r w:rsidR="00493670" w:rsidRPr="00493670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separate"/>
            </w:r>
            <w:r w:rsidR="00835A4D">
              <w:rPr>
                <w:rFonts w:ascii="Times New Roman" w:hAnsi="Times New Roman" w:cs="Times New Roman"/>
                <w:noProof/>
                <w:webHidden/>
                <w:sz w:val="22"/>
              </w:rPr>
              <w:t>8</w:t>
            </w:r>
            <w:r w:rsidR="00493670" w:rsidRPr="00493670">
              <w:rPr>
                <w:rFonts w:ascii="Times New Roman" w:hAnsi="Times New Roman" w:cs="Times New Roman"/>
                <w:noProof/>
                <w:webHidden/>
                <w:sz w:val="22"/>
              </w:rPr>
              <w:fldChar w:fldCharType="end"/>
            </w:r>
          </w:hyperlink>
        </w:p>
        <w:p w:rsidR="00493670" w:rsidRDefault="00B71C6D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122430421" w:history="1">
            <w:r w:rsidR="00493670" w:rsidRPr="00524A38">
              <w:rPr>
                <w:rStyle w:val="Hyperlink"/>
                <w:b/>
              </w:rPr>
              <w:t>VI. MONITORIMI DHE RAPORTIMI</w:t>
            </w:r>
            <w:r w:rsidR="00493670">
              <w:rPr>
                <w:webHidden/>
              </w:rPr>
              <w:tab/>
            </w:r>
            <w:r w:rsidR="00493670">
              <w:rPr>
                <w:webHidden/>
              </w:rPr>
              <w:fldChar w:fldCharType="begin"/>
            </w:r>
            <w:r w:rsidR="00493670">
              <w:rPr>
                <w:webHidden/>
              </w:rPr>
              <w:instrText xml:space="preserve"> PAGEREF _Toc122430421 \h </w:instrText>
            </w:r>
            <w:r w:rsidR="00493670">
              <w:rPr>
                <w:webHidden/>
              </w:rPr>
            </w:r>
            <w:r w:rsidR="00493670">
              <w:rPr>
                <w:webHidden/>
              </w:rPr>
              <w:fldChar w:fldCharType="separate"/>
            </w:r>
            <w:r w:rsidR="00835A4D">
              <w:rPr>
                <w:webHidden/>
              </w:rPr>
              <w:t>9</w:t>
            </w:r>
            <w:r w:rsidR="00493670">
              <w:rPr>
                <w:webHidden/>
              </w:rPr>
              <w:fldChar w:fldCharType="end"/>
            </w:r>
          </w:hyperlink>
        </w:p>
        <w:p w:rsidR="00493670" w:rsidRDefault="00B71C6D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122430422" w:history="1">
            <w:r w:rsidR="00493670" w:rsidRPr="00524A38">
              <w:rPr>
                <w:rStyle w:val="Hyperlink"/>
                <w:b/>
              </w:rPr>
              <w:t>VII. KONKLUZIONE DHE REKOMANDIME</w:t>
            </w:r>
            <w:r w:rsidR="00493670">
              <w:rPr>
                <w:webHidden/>
              </w:rPr>
              <w:tab/>
            </w:r>
            <w:r w:rsidR="00493670">
              <w:rPr>
                <w:webHidden/>
              </w:rPr>
              <w:fldChar w:fldCharType="begin"/>
            </w:r>
            <w:r w:rsidR="00493670">
              <w:rPr>
                <w:webHidden/>
              </w:rPr>
              <w:instrText xml:space="preserve"> PAGEREF _Toc122430422 \h </w:instrText>
            </w:r>
            <w:r w:rsidR="00493670">
              <w:rPr>
                <w:webHidden/>
              </w:rPr>
            </w:r>
            <w:r w:rsidR="00493670">
              <w:rPr>
                <w:webHidden/>
              </w:rPr>
              <w:fldChar w:fldCharType="separate"/>
            </w:r>
            <w:r w:rsidR="00835A4D">
              <w:rPr>
                <w:webHidden/>
              </w:rPr>
              <w:t>9</w:t>
            </w:r>
            <w:r w:rsidR="00493670">
              <w:rPr>
                <w:webHidden/>
              </w:rPr>
              <w:fldChar w:fldCharType="end"/>
            </w:r>
          </w:hyperlink>
        </w:p>
        <w:p w:rsidR="00493670" w:rsidRDefault="00B71C6D">
          <w:pPr>
            <w:pStyle w:val="TOC1"/>
            <w:rPr>
              <w:rFonts w:asciiTheme="minorHAnsi" w:hAnsiTheme="minorHAnsi" w:cstheme="minorBidi"/>
              <w:sz w:val="22"/>
              <w:szCs w:val="22"/>
            </w:rPr>
          </w:pPr>
          <w:hyperlink w:anchor="_Toc122430423" w:history="1">
            <w:r w:rsidR="00493670" w:rsidRPr="00524A38">
              <w:rPr>
                <w:rStyle w:val="Hyperlink"/>
                <w:b/>
              </w:rPr>
              <w:t>Plani i Veprimit për përmirësimin e Integritetit në Qendrën e Pritjes për Azil 2022-2024</w:t>
            </w:r>
            <w:r w:rsidR="00493670">
              <w:rPr>
                <w:webHidden/>
              </w:rPr>
              <w:tab/>
            </w:r>
            <w:r w:rsidR="00C4159D">
              <w:rPr>
                <w:webHidden/>
              </w:rPr>
              <w:t>1</w:t>
            </w:r>
            <w:r w:rsidR="00493670">
              <w:rPr>
                <w:webHidden/>
              </w:rPr>
              <w:fldChar w:fldCharType="begin"/>
            </w:r>
            <w:r w:rsidR="00493670">
              <w:rPr>
                <w:webHidden/>
              </w:rPr>
              <w:instrText xml:space="preserve"> PAGEREF _Toc122430423 \h </w:instrText>
            </w:r>
            <w:r w:rsidR="00493670">
              <w:rPr>
                <w:webHidden/>
              </w:rPr>
            </w:r>
            <w:r w:rsidR="00493670">
              <w:rPr>
                <w:webHidden/>
              </w:rPr>
              <w:fldChar w:fldCharType="separate"/>
            </w:r>
            <w:r w:rsidR="00835A4D">
              <w:rPr>
                <w:webHidden/>
              </w:rPr>
              <w:t>0</w:t>
            </w:r>
            <w:r w:rsidR="00493670">
              <w:rPr>
                <w:webHidden/>
              </w:rPr>
              <w:fldChar w:fldCharType="end"/>
            </w:r>
          </w:hyperlink>
        </w:p>
        <w:p w:rsidR="00972F95" w:rsidRPr="003D1158" w:rsidRDefault="00472E61" w:rsidP="003D1158">
          <w:pPr>
            <w:spacing w:line="360" w:lineRule="auto"/>
            <w:jc w:val="both"/>
            <w:rPr>
              <w:rFonts w:eastAsiaTheme="minorHAnsi"/>
              <w:sz w:val="22"/>
              <w:szCs w:val="22"/>
            </w:rPr>
          </w:pPr>
          <w:r w:rsidRPr="003D1158">
            <w:rPr>
              <w:rFonts w:ascii="Times New Roman" w:hAnsi="Times New Roman" w:cs="Times New Roman"/>
              <w:b/>
              <w:bCs/>
              <w:noProof/>
              <w:sz w:val="24"/>
              <w:szCs w:val="24"/>
            </w:rPr>
            <w:fldChar w:fldCharType="end"/>
          </w:r>
        </w:p>
      </w:sdtContent>
    </w:sdt>
    <w:p w:rsidR="00055AA0" w:rsidRDefault="00055AA0" w:rsidP="009A2F9B">
      <w:pPr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055AA0" w:rsidRDefault="00055AA0" w:rsidP="009A2F9B">
      <w:pPr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055AA0" w:rsidRDefault="00055AA0" w:rsidP="009A2F9B">
      <w:pPr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055AA0" w:rsidRDefault="00055AA0" w:rsidP="009A2F9B">
      <w:pPr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055AA0" w:rsidRDefault="00055AA0" w:rsidP="009A2F9B">
      <w:pPr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055AA0" w:rsidRDefault="00055AA0" w:rsidP="009A2F9B">
      <w:pPr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055AA0" w:rsidRDefault="00055AA0" w:rsidP="009A2F9B">
      <w:pPr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055AA0" w:rsidRDefault="00055AA0" w:rsidP="009A2F9B">
      <w:pPr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055AA0" w:rsidRDefault="00055AA0" w:rsidP="009A2F9B">
      <w:pPr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055AA0" w:rsidRDefault="00055AA0" w:rsidP="009A2F9B">
      <w:pPr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055AA0" w:rsidRDefault="00055AA0" w:rsidP="009A2F9B">
      <w:pPr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055AA0" w:rsidRDefault="00055AA0" w:rsidP="009A2F9B">
      <w:pPr>
        <w:rPr>
          <w:rFonts w:ascii="Times New Roman" w:eastAsia="Times New Roman" w:hAnsi="Times New Roman" w:cs="Times New Roman"/>
          <w:b/>
          <w:sz w:val="24"/>
          <w:szCs w:val="24"/>
          <w:lang w:val="sq-AL"/>
        </w:rPr>
      </w:pPr>
    </w:p>
    <w:p w:rsidR="000E3A5B" w:rsidRDefault="000E3A5B" w:rsidP="00C3232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2900" w:rsidRDefault="00A52900" w:rsidP="00C3232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2900" w:rsidRDefault="00A52900" w:rsidP="00A52900">
      <w:pPr>
        <w:pStyle w:val="Heading1"/>
        <w:spacing w:after="240" w:line="360" w:lineRule="auto"/>
        <w:jc w:val="both"/>
        <w:rPr>
          <w:rFonts w:ascii="Times New Roman" w:hAnsi="Times New Roman" w:cs="Times New Roman"/>
          <w:b/>
          <w:color w:val="auto"/>
          <w:sz w:val="28"/>
        </w:rPr>
      </w:pPr>
      <w:bookmarkStart w:id="0" w:name="_Toc122430411"/>
      <w:r>
        <w:rPr>
          <w:rFonts w:ascii="Times New Roman" w:hAnsi="Times New Roman" w:cs="Times New Roman"/>
          <w:b/>
          <w:color w:val="auto"/>
          <w:sz w:val="28"/>
        </w:rPr>
        <w:lastRenderedPageBreak/>
        <w:t>fjala hyrËse</w:t>
      </w:r>
      <w:bookmarkEnd w:id="0"/>
    </w:p>
    <w:p w:rsidR="00C56FCA" w:rsidRPr="00D72651" w:rsidRDefault="00CA4994" w:rsidP="00D72651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Korrupsioni në ditët e sotme është një ndër problematikat më të spikatura që përballen institucionet shtetërore por jo vetëm. </w:t>
      </w:r>
      <w:r w:rsidR="00C56FCA">
        <w:rPr>
          <w:rFonts w:ascii="Times New Roman" w:hAnsi="Times New Roman" w:cs="Times New Roman"/>
          <w:sz w:val="24"/>
          <w:szCs w:val="32"/>
        </w:rPr>
        <w:t>Çështjet e integritetit dhe lufta ndaj korrupsionit kanë një rëndësi të veçantë kundrejt përmbushjes së standardeve të anëtarësimit në Bashkimin Europian. Forcimi i kapacitetit institucional në zbatim të ligjit për të sfiduar dhe reduktuar elementët e korrupsionit është një nga mënyrat më thelbësore për ta luftuar atë në mënyrë efektive dhe për të ndërtuar qasje të duhura ndaj tij.</w:t>
      </w:r>
    </w:p>
    <w:p w:rsidR="00CA4994" w:rsidRPr="00CA4994" w:rsidRDefault="00D12FB1" w:rsidP="00C323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Ky p</w:t>
      </w:r>
      <w:r w:rsidR="00CA4994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>n integriteti</w:t>
      </w:r>
      <w:r w:rsidR="00CA4994">
        <w:rPr>
          <w:rFonts w:ascii="Times New Roman" w:hAnsi="Times New Roman" w:cs="Times New Roman"/>
          <w:sz w:val="24"/>
          <w:szCs w:val="24"/>
        </w:rPr>
        <w:t xml:space="preserve"> është</w:t>
      </w:r>
      <w:r>
        <w:rPr>
          <w:rFonts w:ascii="Times New Roman" w:hAnsi="Times New Roman" w:cs="Times New Roman"/>
          <w:sz w:val="24"/>
          <w:szCs w:val="24"/>
        </w:rPr>
        <w:t xml:space="preserve"> një</w:t>
      </w:r>
      <w:r w:rsidR="00CA4994">
        <w:rPr>
          <w:rFonts w:ascii="Times New Roman" w:hAnsi="Times New Roman" w:cs="Times New Roman"/>
          <w:sz w:val="24"/>
          <w:szCs w:val="24"/>
        </w:rPr>
        <w:t xml:space="preserve"> dokument i cili përbën një </w:t>
      </w:r>
      <w:r w:rsidR="005B4766">
        <w:rPr>
          <w:rFonts w:ascii="Times New Roman" w:hAnsi="Times New Roman" w:cs="Times New Roman"/>
          <w:sz w:val="24"/>
          <w:szCs w:val="24"/>
        </w:rPr>
        <w:t>hap kryesor në orientimin e punonjësve të Qendrës drejt ndërgjegj</w:t>
      </w:r>
      <w:r w:rsidR="00A83275">
        <w:rPr>
          <w:rFonts w:ascii="Times New Roman" w:hAnsi="Times New Roman" w:cs="Times New Roman"/>
          <w:sz w:val="24"/>
          <w:szCs w:val="24"/>
        </w:rPr>
        <w:t>ë</w:t>
      </w:r>
      <w:r w:rsidR="00796444">
        <w:rPr>
          <w:rFonts w:ascii="Times New Roman" w:hAnsi="Times New Roman" w:cs="Times New Roman"/>
          <w:sz w:val="24"/>
          <w:szCs w:val="24"/>
        </w:rPr>
        <w:t xml:space="preserve">simit për luftimin e elementëve korruptive dhe konsiderimin e integritetit, etikës dhe transparencës si vlera primare ndaj funksionimit të përgjithshëm institucional. Ky plan shërben për identifikimin dhe parandalimin e risqeve ndaj korrupsionit </w:t>
      </w:r>
      <w:r w:rsidR="006E33E2">
        <w:rPr>
          <w:rFonts w:ascii="Times New Roman" w:hAnsi="Times New Roman" w:cs="Times New Roman"/>
          <w:sz w:val="24"/>
          <w:szCs w:val="24"/>
        </w:rPr>
        <w:t>në fushat që janë më të prirura ndaj këtyre elementë</w:t>
      </w:r>
      <w:r w:rsidR="00397B44">
        <w:rPr>
          <w:rFonts w:ascii="Times New Roman" w:hAnsi="Times New Roman" w:cs="Times New Roman"/>
          <w:sz w:val="24"/>
          <w:szCs w:val="24"/>
        </w:rPr>
        <w:t>ve dhe zbatimi i duhur i tij do të orientojë përmbushjen e standardeve që synohen për t’u arritur</w:t>
      </w:r>
      <w:r w:rsidR="00A3103E">
        <w:rPr>
          <w:rFonts w:ascii="Times New Roman" w:hAnsi="Times New Roman" w:cs="Times New Roman"/>
          <w:sz w:val="24"/>
          <w:szCs w:val="24"/>
        </w:rPr>
        <w:t>.</w:t>
      </w:r>
    </w:p>
    <w:p w:rsidR="00A52900" w:rsidRDefault="00A52900" w:rsidP="00C3232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2900" w:rsidRDefault="00A52900" w:rsidP="00C3232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2900" w:rsidRDefault="00A52900" w:rsidP="00C3232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2900" w:rsidRDefault="00A52900" w:rsidP="00C3232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2900" w:rsidRDefault="00A52900" w:rsidP="00C3232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2900" w:rsidRDefault="00A52900" w:rsidP="00C3232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2900" w:rsidRDefault="00A52900" w:rsidP="00C3232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2900" w:rsidRDefault="00A52900" w:rsidP="00C3232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2900" w:rsidRDefault="00A52900" w:rsidP="00C3232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2900" w:rsidRDefault="00A52900" w:rsidP="00A52900">
      <w:pPr>
        <w:spacing w:line="36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87394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C14F4" w:rsidRDefault="002710CC" w:rsidP="002710CC">
      <w:pPr>
        <w:spacing w:before="0" w:after="0" w:line="360" w:lineRule="auto"/>
        <w:ind w:left="576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bookmarkStart w:id="1" w:name="_GoBack"/>
      <w:bookmarkEnd w:id="1"/>
      <w:r w:rsidR="00A52900">
        <w:rPr>
          <w:rFonts w:ascii="Times New Roman" w:hAnsi="Times New Roman" w:cs="Times New Roman"/>
          <w:b/>
          <w:sz w:val="24"/>
          <w:szCs w:val="24"/>
        </w:rPr>
        <w:t>ERMIR ALIÇKA</w:t>
      </w:r>
      <w:r w:rsidR="004C14F4" w:rsidRPr="004C14F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52900" w:rsidRDefault="002710CC" w:rsidP="004C14F4">
      <w:pPr>
        <w:spacing w:before="0"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14F4">
        <w:rPr>
          <w:rFonts w:ascii="Times New Roman" w:hAnsi="Times New Roman" w:cs="Times New Roman"/>
          <w:b/>
          <w:sz w:val="24"/>
          <w:szCs w:val="24"/>
        </w:rPr>
        <w:t>DREJTOR I QENDRËS SË PRITJES PËR AZIL</w:t>
      </w:r>
    </w:p>
    <w:p w:rsidR="003A32B1" w:rsidRDefault="003A32B1" w:rsidP="00C3232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1158" w:rsidRDefault="003D1158" w:rsidP="00B2486D">
      <w:pPr>
        <w:pStyle w:val="Heading1"/>
        <w:spacing w:after="240" w:line="360" w:lineRule="auto"/>
        <w:jc w:val="both"/>
        <w:rPr>
          <w:rFonts w:ascii="Times New Roman" w:hAnsi="Times New Roman" w:cs="Times New Roman"/>
          <w:b/>
          <w:color w:val="auto"/>
          <w:sz w:val="28"/>
        </w:rPr>
      </w:pPr>
      <w:bookmarkStart w:id="2" w:name="_Toc122430412"/>
      <w:r>
        <w:rPr>
          <w:rFonts w:ascii="Times New Roman" w:hAnsi="Times New Roman" w:cs="Times New Roman"/>
          <w:b/>
          <w:color w:val="auto"/>
          <w:sz w:val="28"/>
        </w:rPr>
        <w:lastRenderedPageBreak/>
        <w:t>MIRËNJOHJE</w:t>
      </w:r>
      <w:bookmarkEnd w:id="2"/>
    </w:p>
    <w:p w:rsidR="003D1158" w:rsidRPr="001E6220" w:rsidRDefault="003D1158" w:rsidP="001E622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6220">
        <w:rPr>
          <w:rFonts w:ascii="Times New Roman" w:hAnsi="Times New Roman" w:cs="Times New Roman"/>
          <w:sz w:val="24"/>
          <w:szCs w:val="24"/>
        </w:rPr>
        <w:t>Ky plan u hartua nga punonjësit e Qendrës së Pritjes për Azil me mbështetjen e ekspertëve të Drejtorisë së Politikave dhe Strategjisë pranë Ministrisë së Brendshme.</w:t>
      </w:r>
    </w:p>
    <w:p w:rsidR="003D1158" w:rsidRDefault="003D1158" w:rsidP="003D1158">
      <w:pPr>
        <w:rPr>
          <w:rFonts w:ascii="Times New Roman" w:hAnsi="Times New Roman" w:cs="Times New Roman"/>
          <w:b/>
          <w:sz w:val="24"/>
        </w:rPr>
      </w:pPr>
    </w:p>
    <w:p w:rsidR="00A9313C" w:rsidRPr="006B3452" w:rsidRDefault="003D1158" w:rsidP="003D115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GRUPI I PUNËS</w:t>
      </w:r>
    </w:p>
    <w:p w:rsidR="003D1158" w:rsidRDefault="00345526" w:rsidP="003D115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Monika HIMA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Specialist i</w:t>
      </w:r>
      <w:r w:rsidR="003D1158">
        <w:rPr>
          <w:rFonts w:ascii="Times New Roman" w:hAnsi="Times New Roman" w:cs="Times New Roman"/>
          <w:sz w:val="24"/>
        </w:rPr>
        <w:t xml:space="preserve"> Sektorit të Mbështetjes së Azilkërkuesve</w:t>
      </w:r>
    </w:p>
    <w:p w:rsidR="003D1158" w:rsidRDefault="00345526" w:rsidP="003D115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Hamide MAXHAKU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Përgjegjës i</w:t>
      </w:r>
      <w:r w:rsidR="003D1158">
        <w:rPr>
          <w:rFonts w:ascii="Times New Roman" w:hAnsi="Times New Roman" w:cs="Times New Roman"/>
          <w:sz w:val="24"/>
        </w:rPr>
        <w:t xml:space="preserve"> Sektorit të Financës dhe Shërbimeve Mbështetëse</w:t>
      </w:r>
    </w:p>
    <w:p w:rsidR="003D1158" w:rsidRDefault="00345526" w:rsidP="003D115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Sara THANASAJ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Specialist i</w:t>
      </w:r>
      <w:r w:rsidR="003D1158">
        <w:rPr>
          <w:rFonts w:ascii="Times New Roman" w:hAnsi="Times New Roman" w:cs="Times New Roman"/>
          <w:sz w:val="24"/>
        </w:rPr>
        <w:t xml:space="preserve"> Burimeve Njerëzore</w:t>
      </w:r>
    </w:p>
    <w:p w:rsidR="003D1158" w:rsidRDefault="003D1158" w:rsidP="00F81EA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Ar</w:t>
      </w:r>
      <w:r w:rsidR="00F81EAD">
        <w:rPr>
          <w:rFonts w:ascii="Times New Roman" w:hAnsi="Times New Roman" w:cs="Times New Roman"/>
          <w:sz w:val="24"/>
        </w:rPr>
        <w:t>tan NDREKA</w:t>
      </w:r>
      <w:r w:rsidR="00F81EAD">
        <w:rPr>
          <w:rFonts w:ascii="Times New Roman" w:hAnsi="Times New Roman" w:cs="Times New Roman"/>
          <w:sz w:val="24"/>
        </w:rPr>
        <w:tab/>
      </w:r>
      <w:r w:rsidR="00F81EAD">
        <w:rPr>
          <w:rFonts w:ascii="Times New Roman" w:hAnsi="Times New Roman" w:cs="Times New Roman"/>
          <w:sz w:val="24"/>
        </w:rPr>
        <w:tab/>
        <w:t>Specialist</w:t>
      </w:r>
      <w:r w:rsidR="006B3452">
        <w:rPr>
          <w:rFonts w:ascii="Times New Roman" w:hAnsi="Times New Roman" w:cs="Times New Roman"/>
          <w:sz w:val="24"/>
        </w:rPr>
        <w:t xml:space="preserve"> </w:t>
      </w:r>
      <w:r w:rsidR="00F81EAD">
        <w:rPr>
          <w:rFonts w:ascii="Times New Roman" w:hAnsi="Times New Roman" w:cs="Times New Roman"/>
          <w:sz w:val="24"/>
        </w:rPr>
        <w:t>Prokurimi</w:t>
      </w:r>
    </w:p>
    <w:p w:rsidR="00F81EAD" w:rsidRDefault="00F81EAD" w:rsidP="00F81EAD">
      <w:pPr>
        <w:rPr>
          <w:rFonts w:ascii="Times New Roman" w:hAnsi="Times New Roman" w:cs="Times New Roman"/>
          <w:sz w:val="24"/>
        </w:rPr>
      </w:pPr>
    </w:p>
    <w:p w:rsidR="00F81EAD" w:rsidRDefault="00F81EAD" w:rsidP="00F81EAD">
      <w:pPr>
        <w:rPr>
          <w:rFonts w:ascii="Times New Roman" w:hAnsi="Times New Roman" w:cs="Times New Roman"/>
          <w:sz w:val="24"/>
        </w:rPr>
      </w:pPr>
    </w:p>
    <w:p w:rsidR="00F81EAD" w:rsidRDefault="00F81EAD" w:rsidP="00F81EAD">
      <w:pPr>
        <w:rPr>
          <w:rFonts w:ascii="Times New Roman" w:hAnsi="Times New Roman" w:cs="Times New Roman"/>
          <w:sz w:val="24"/>
        </w:rPr>
      </w:pPr>
    </w:p>
    <w:p w:rsidR="00F81EAD" w:rsidRDefault="00F81EAD" w:rsidP="00F81EAD">
      <w:pPr>
        <w:rPr>
          <w:rFonts w:ascii="Times New Roman" w:hAnsi="Times New Roman" w:cs="Times New Roman"/>
          <w:sz w:val="24"/>
        </w:rPr>
      </w:pPr>
    </w:p>
    <w:p w:rsidR="00F81EAD" w:rsidRDefault="00F81EAD" w:rsidP="00F81EAD">
      <w:pPr>
        <w:rPr>
          <w:rFonts w:ascii="Times New Roman" w:hAnsi="Times New Roman" w:cs="Times New Roman"/>
          <w:sz w:val="24"/>
        </w:rPr>
      </w:pPr>
    </w:p>
    <w:p w:rsidR="00F81EAD" w:rsidRDefault="00F81EAD" w:rsidP="00F81EAD">
      <w:pPr>
        <w:rPr>
          <w:rFonts w:ascii="Times New Roman" w:hAnsi="Times New Roman" w:cs="Times New Roman"/>
          <w:sz w:val="24"/>
        </w:rPr>
      </w:pPr>
    </w:p>
    <w:p w:rsidR="00F81EAD" w:rsidRDefault="00F81EAD" w:rsidP="00F81EAD">
      <w:pPr>
        <w:rPr>
          <w:rFonts w:ascii="Times New Roman" w:hAnsi="Times New Roman" w:cs="Times New Roman"/>
          <w:sz w:val="24"/>
        </w:rPr>
      </w:pPr>
    </w:p>
    <w:p w:rsidR="00F81EAD" w:rsidRDefault="00F81EAD" w:rsidP="00F81EAD">
      <w:pPr>
        <w:rPr>
          <w:rFonts w:ascii="Times New Roman" w:hAnsi="Times New Roman" w:cs="Times New Roman"/>
          <w:sz w:val="24"/>
        </w:rPr>
      </w:pPr>
    </w:p>
    <w:p w:rsidR="00F81EAD" w:rsidRDefault="00F81EAD" w:rsidP="00F81EAD">
      <w:pPr>
        <w:rPr>
          <w:rFonts w:ascii="Times New Roman" w:hAnsi="Times New Roman" w:cs="Times New Roman"/>
          <w:sz w:val="24"/>
        </w:rPr>
      </w:pPr>
    </w:p>
    <w:p w:rsidR="00F81EAD" w:rsidRDefault="00F81EAD" w:rsidP="00F81EAD">
      <w:pPr>
        <w:rPr>
          <w:rFonts w:ascii="Times New Roman" w:hAnsi="Times New Roman" w:cs="Times New Roman"/>
          <w:sz w:val="24"/>
        </w:rPr>
      </w:pPr>
    </w:p>
    <w:p w:rsidR="00F81EAD" w:rsidRDefault="00F81EAD" w:rsidP="00F81EAD">
      <w:pPr>
        <w:rPr>
          <w:rFonts w:ascii="Times New Roman" w:hAnsi="Times New Roman" w:cs="Times New Roman"/>
          <w:sz w:val="24"/>
        </w:rPr>
      </w:pPr>
    </w:p>
    <w:p w:rsidR="00F81EAD" w:rsidRDefault="00F81EAD" w:rsidP="00F81EAD">
      <w:pPr>
        <w:rPr>
          <w:rFonts w:ascii="Times New Roman" w:hAnsi="Times New Roman" w:cs="Times New Roman"/>
          <w:sz w:val="24"/>
        </w:rPr>
      </w:pPr>
    </w:p>
    <w:p w:rsidR="00F81EAD" w:rsidRDefault="00F81EAD" w:rsidP="00F81EAD">
      <w:pPr>
        <w:rPr>
          <w:rFonts w:ascii="Times New Roman" w:hAnsi="Times New Roman" w:cs="Times New Roman"/>
          <w:sz w:val="24"/>
        </w:rPr>
      </w:pPr>
    </w:p>
    <w:p w:rsidR="0088458A" w:rsidRDefault="0088458A" w:rsidP="00F81EAD">
      <w:pPr>
        <w:rPr>
          <w:rFonts w:ascii="Times New Roman" w:hAnsi="Times New Roman" w:cs="Times New Roman"/>
          <w:sz w:val="24"/>
        </w:rPr>
      </w:pPr>
    </w:p>
    <w:p w:rsidR="00B2486D" w:rsidRDefault="00B2486D" w:rsidP="00F81EAD">
      <w:pPr>
        <w:rPr>
          <w:rFonts w:ascii="Times New Roman" w:hAnsi="Times New Roman" w:cs="Times New Roman"/>
          <w:sz w:val="24"/>
        </w:rPr>
      </w:pPr>
    </w:p>
    <w:p w:rsidR="003A32B1" w:rsidRDefault="003A32B1" w:rsidP="00F81EAD">
      <w:pPr>
        <w:rPr>
          <w:b/>
          <w:sz w:val="22"/>
        </w:rPr>
      </w:pPr>
    </w:p>
    <w:p w:rsidR="00B2486D" w:rsidRPr="00F81EAD" w:rsidRDefault="00B2486D" w:rsidP="00F81EAD">
      <w:pPr>
        <w:rPr>
          <w:b/>
          <w:sz w:val="22"/>
        </w:rPr>
      </w:pPr>
    </w:p>
    <w:p w:rsidR="00202EFF" w:rsidRPr="00820D1A" w:rsidRDefault="00055AA0" w:rsidP="009C1554">
      <w:pPr>
        <w:pStyle w:val="Heading1"/>
        <w:spacing w:after="240"/>
        <w:rPr>
          <w:rFonts w:ascii="Times New Roman" w:hAnsi="Times New Roman" w:cs="Times New Roman"/>
          <w:b/>
          <w:color w:val="auto"/>
          <w:sz w:val="28"/>
        </w:rPr>
      </w:pPr>
      <w:bookmarkStart w:id="3" w:name="_Toc122430413"/>
      <w:r w:rsidRPr="00820D1A">
        <w:rPr>
          <w:rFonts w:ascii="Times New Roman" w:hAnsi="Times New Roman" w:cs="Times New Roman"/>
          <w:b/>
          <w:color w:val="auto"/>
          <w:sz w:val="28"/>
        </w:rPr>
        <w:lastRenderedPageBreak/>
        <w:t>I. HYRJE</w:t>
      </w:r>
      <w:bookmarkEnd w:id="3"/>
    </w:p>
    <w:p w:rsidR="00D72651" w:rsidRDefault="00202EFF" w:rsidP="00D7265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32"/>
        </w:rPr>
        <w:t xml:space="preserve">Integriteti është </w:t>
      </w:r>
      <w:r w:rsidR="002853EB">
        <w:rPr>
          <w:rFonts w:ascii="Times New Roman" w:hAnsi="Times New Roman" w:cs="Times New Roman"/>
          <w:sz w:val="24"/>
          <w:szCs w:val="32"/>
        </w:rPr>
        <w:t xml:space="preserve">një ndër </w:t>
      </w:r>
      <w:r w:rsidR="002003E1">
        <w:rPr>
          <w:rFonts w:ascii="Times New Roman" w:hAnsi="Times New Roman" w:cs="Times New Roman"/>
          <w:sz w:val="24"/>
          <w:szCs w:val="32"/>
        </w:rPr>
        <w:t>parim</w:t>
      </w:r>
      <w:r w:rsidR="002853EB">
        <w:rPr>
          <w:rFonts w:ascii="Times New Roman" w:hAnsi="Times New Roman" w:cs="Times New Roman"/>
          <w:sz w:val="24"/>
          <w:szCs w:val="32"/>
        </w:rPr>
        <w:t>et</w:t>
      </w:r>
      <w:r w:rsidR="002003E1">
        <w:rPr>
          <w:rFonts w:ascii="Times New Roman" w:hAnsi="Times New Roman" w:cs="Times New Roman"/>
          <w:sz w:val="24"/>
          <w:szCs w:val="32"/>
        </w:rPr>
        <w:t xml:space="preserve"> thelbësor</w:t>
      </w:r>
      <w:r w:rsidR="002853EB">
        <w:rPr>
          <w:rFonts w:ascii="Times New Roman" w:hAnsi="Times New Roman" w:cs="Times New Roman"/>
          <w:sz w:val="24"/>
          <w:szCs w:val="32"/>
        </w:rPr>
        <w:t>e</w:t>
      </w:r>
      <w:r w:rsidR="002003E1">
        <w:rPr>
          <w:rFonts w:ascii="Times New Roman" w:hAnsi="Times New Roman" w:cs="Times New Roman"/>
          <w:sz w:val="24"/>
          <w:szCs w:val="32"/>
        </w:rPr>
        <w:t xml:space="preserve"> për një </w:t>
      </w:r>
      <w:r w:rsidR="002853EB">
        <w:rPr>
          <w:rFonts w:ascii="Times New Roman" w:hAnsi="Times New Roman" w:cs="Times New Roman"/>
          <w:sz w:val="24"/>
          <w:szCs w:val="32"/>
        </w:rPr>
        <w:t>si</w:t>
      </w:r>
      <w:r w:rsidR="002003E1">
        <w:rPr>
          <w:rFonts w:ascii="Times New Roman" w:hAnsi="Times New Roman" w:cs="Times New Roman"/>
          <w:sz w:val="24"/>
          <w:szCs w:val="32"/>
        </w:rPr>
        <w:t>stem mirëqeverisë</w:t>
      </w:r>
      <w:r w:rsidR="00ED0B1C">
        <w:rPr>
          <w:rFonts w:ascii="Times New Roman" w:hAnsi="Times New Roman" w:cs="Times New Roman"/>
          <w:sz w:val="24"/>
          <w:szCs w:val="32"/>
        </w:rPr>
        <w:t xml:space="preserve">s </w:t>
      </w:r>
      <w:r w:rsidR="002853EB">
        <w:rPr>
          <w:rFonts w:ascii="Times New Roman" w:hAnsi="Times New Roman" w:cs="Times New Roman"/>
          <w:sz w:val="24"/>
          <w:szCs w:val="32"/>
        </w:rPr>
        <w:t xml:space="preserve">në institucionet shtetërore. </w:t>
      </w:r>
      <w:r w:rsidR="00F9222D" w:rsidRPr="00F9222D">
        <w:rPr>
          <w:rFonts w:ascii="Times New Roman" w:hAnsi="Times New Roman" w:cs="Times New Roman"/>
          <w:sz w:val="24"/>
          <w:szCs w:val="32"/>
        </w:rPr>
        <w:t>Shteti në tërësi e humb legjitim</w:t>
      </w:r>
      <w:r w:rsidR="00F9222D">
        <w:rPr>
          <w:rFonts w:ascii="Times New Roman" w:hAnsi="Times New Roman" w:cs="Times New Roman"/>
          <w:sz w:val="24"/>
          <w:szCs w:val="32"/>
        </w:rPr>
        <w:t xml:space="preserve">itetin nëse institucionet e tij </w:t>
      </w:r>
      <w:r w:rsidR="00F9222D" w:rsidRPr="00F9222D">
        <w:rPr>
          <w:rFonts w:ascii="Times New Roman" w:hAnsi="Times New Roman" w:cs="Times New Roman"/>
          <w:sz w:val="24"/>
          <w:szCs w:val="32"/>
        </w:rPr>
        <w:t xml:space="preserve">dhe përfaqësuesit </w:t>
      </w:r>
      <w:r w:rsidR="00F9222D">
        <w:rPr>
          <w:rFonts w:ascii="Times New Roman" w:hAnsi="Times New Roman" w:cs="Times New Roman"/>
          <w:sz w:val="24"/>
          <w:szCs w:val="32"/>
        </w:rPr>
        <w:t>nuk janë në gjendje t’</w:t>
      </w:r>
      <w:r w:rsidR="00F9222D" w:rsidRPr="00F9222D">
        <w:rPr>
          <w:rFonts w:ascii="Times New Roman" w:hAnsi="Times New Roman" w:cs="Times New Roman"/>
          <w:sz w:val="24"/>
          <w:szCs w:val="32"/>
        </w:rPr>
        <w:t>i k</w:t>
      </w:r>
      <w:r w:rsidR="00F9222D">
        <w:rPr>
          <w:rFonts w:ascii="Times New Roman" w:hAnsi="Times New Roman" w:cs="Times New Roman"/>
          <w:sz w:val="24"/>
          <w:szCs w:val="32"/>
        </w:rPr>
        <w:t xml:space="preserve">ryejnë funksionet e tyre </w:t>
      </w:r>
      <w:r w:rsidR="00F9222D" w:rsidRPr="00F9222D">
        <w:rPr>
          <w:rFonts w:ascii="Times New Roman" w:hAnsi="Times New Roman" w:cs="Times New Roman"/>
          <w:sz w:val="24"/>
          <w:szCs w:val="32"/>
        </w:rPr>
        <w:t>në mënyrë të drejtë dhe</w:t>
      </w:r>
      <w:r w:rsidR="00F9222D">
        <w:rPr>
          <w:rFonts w:ascii="Times New Roman" w:hAnsi="Times New Roman" w:cs="Times New Roman"/>
          <w:sz w:val="24"/>
          <w:szCs w:val="32"/>
        </w:rPr>
        <w:t xml:space="preserve"> të përgjegjshme. Përveç kësaj, </w:t>
      </w:r>
      <w:r w:rsidR="00F9222D" w:rsidRPr="00F9222D">
        <w:rPr>
          <w:rFonts w:ascii="Times New Roman" w:hAnsi="Times New Roman" w:cs="Times New Roman"/>
          <w:sz w:val="24"/>
          <w:szCs w:val="32"/>
        </w:rPr>
        <w:t>mungesa e integritetit në administratë</w:t>
      </w:r>
      <w:r w:rsidR="00F9222D">
        <w:rPr>
          <w:rFonts w:ascii="Times New Roman" w:hAnsi="Times New Roman" w:cs="Times New Roman"/>
          <w:sz w:val="24"/>
          <w:szCs w:val="32"/>
        </w:rPr>
        <w:t>n publike shpesh çon në humbje në buxhetin e saj</w:t>
      </w:r>
      <w:r w:rsidR="00F9222D" w:rsidRPr="00F9222D">
        <w:rPr>
          <w:rFonts w:ascii="Times New Roman" w:hAnsi="Times New Roman" w:cs="Times New Roman"/>
          <w:sz w:val="24"/>
          <w:szCs w:val="32"/>
        </w:rPr>
        <w:t>. Kjo pengon</w:t>
      </w:r>
      <w:r w:rsidR="00F9222D">
        <w:rPr>
          <w:rFonts w:ascii="Times New Roman" w:hAnsi="Times New Roman" w:cs="Times New Roman"/>
          <w:sz w:val="24"/>
          <w:szCs w:val="32"/>
        </w:rPr>
        <w:t xml:space="preserve"> zhvillimin e vendit dhe në</w:t>
      </w:r>
      <w:r w:rsidR="00F9222D" w:rsidRPr="00F9222D">
        <w:rPr>
          <w:rFonts w:ascii="Times New Roman" w:hAnsi="Times New Roman" w:cs="Times New Roman"/>
          <w:sz w:val="24"/>
          <w:szCs w:val="32"/>
        </w:rPr>
        <w:t xml:space="preserve"> të njëjtën kohë </w:t>
      </w:r>
      <w:r w:rsidR="00F9222D">
        <w:rPr>
          <w:rFonts w:ascii="Times New Roman" w:hAnsi="Times New Roman" w:cs="Times New Roman"/>
          <w:sz w:val="24"/>
          <w:szCs w:val="32"/>
        </w:rPr>
        <w:t>rr</w:t>
      </w:r>
      <w:r w:rsidR="00C060A8">
        <w:rPr>
          <w:rFonts w:ascii="Times New Roman" w:hAnsi="Times New Roman" w:cs="Times New Roman"/>
          <w:sz w:val="24"/>
          <w:szCs w:val="32"/>
        </w:rPr>
        <w:t>ezikon urat e bashkëpunimit me n</w:t>
      </w:r>
      <w:r w:rsidR="00F9222D">
        <w:rPr>
          <w:rFonts w:ascii="Times New Roman" w:hAnsi="Times New Roman" w:cs="Times New Roman"/>
          <w:sz w:val="24"/>
          <w:szCs w:val="32"/>
        </w:rPr>
        <w:t xml:space="preserve">dërkombëtarët. </w:t>
      </w:r>
      <w:r w:rsidR="00D72651">
        <w:rPr>
          <w:rFonts w:ascii="Times New Roman" w:hAnsi="Times New Roman" w:cs="Times New Roman"/>
          <w:sz w:val="24"/>
          <w:szCs w:val="32"/>
        </w:rPr>
        <w:t>Rritja e nivelit të integritetit është një domosdoshmëri për ndërtimin e një sistemi administrativ efikas dhe efektiv.</w:t>
      </w:r>
    </w:p>
    <w:p w:rsidR="006F04A4" w:rsidRDefault="001B7067" w:rsidP="006A00BF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32"/>
        </w:rPr>
        <w:t xml:space="preserve">Njohja dhe vlerësimi i </w:t>
      </w:r>
      <w:r w:rsidR="00DD535E">
        <w:rPr>
          <w:rFonts w:ascii="Times New Roman" w:hAnsi="Times New Roman" w:cs="Times New Roman"/>
          <w:sz w:val="24"/>
          <w:szCs w:val="32"/>
        </w:rPr>
        <w:t>detajuar</w:t>
      </w:r>
      <w:r>
        <w:rPr>
          <w:rFonts w:ascii="Times New Roman" w:hAnsi="Times New Roman" w:cs="Times New Roman"/>
          <w:sz w:val="24"/>
          <w:szCs w:val="32"/>
        </w:rPr>
        <w:t xml:space="preserve"> i risqeve të korrupsionit është kryesor </w:t>
      </w:r>
      <w:r w:rsidR="008E1B33">
        <w:rPr>
          <w:rFonts w:ascii="Times New Roman" w:hAnsi="Times New Roman" w:cs="Times New Roman"/>
          <w:sz w:val="24"/>
          <w:szCs w:val="32"/>
        </w:rPr>
        <w:t>për të ndë</w:t>
      </w:r>
      <w:r w:rsidR="00E8253B">
        <w:rPr>
          <w:rFonts w:ascii="Times New Roman" w:hAnsi="Times New Roman" w:cs="Times New Roman"/>
          <w:sz w:val="24"/>
          <w:szCs w:val="32"/>
        </w:rPr>
        <w:t xml:space="preserve">rtuar </w:t>
      </w:r>
      <w:r w:rsidR="00DD535E">
        <w:rPr>
          <w:rFonts w:ascii="Times New Roman" w:hAnsi="Times New Roman" w:cs="Times New Roman"/>
          <w:sz w:val="24"/>
          <w:szCs w:val="32"/>
        </w:rPr>
        <w:t>qasje të duhu</w:t>
      </w:r>
      <w:r w:rsidR="00ED0B1C">
        <w:rPr>
          <w:rFonts w:ascii="Times New Roman" w:hAnsi="Times New Roman" w:cs="Times New Roman"/>
          <w:sz w:val="24"/>
          <w:szCs w:val="32"/>
        </w:rPr>
        <w:t>ra dhe për të ngritur mekanizma</w:t>
      </w:r>
      <w:r w:rsidR="00DD535E">
        <w:rPr>
          <w:rFonts w:ascii="Times New Roman" w:hAnsi="Times New Roman" w:cs="Times New Roman"/>
          <w:sz w:val="24"/>
          <w:szCs w:val="32"/>
        </w:rPr>
        <w:t xml:space="preserve"> efektiv</w:t>
      </w:r>
      <w:r w:rsidR="00EC75A2">
        <w:rPr>
          <w:rFonts w:ascii="Times New Roman" w:hAnsi="Times New Roman" w:cs="Times New Roman"/>
          <w:sz w:val="24"/>
          <w:szCs w:val="32"/>
        </w:rPr>
        <w:t>ë për reduktimin e minimizimin të</w:t>
      </w:r>
      <w:r w:rsidR="00DD535E">
        <w:rPr>
          <w:rFonts w:ascii="Times New Roman" w:hAnsi="Times New Roman" w:cs="Times New Roman"/>
          <w:sz w:val="24"/>
          <w:szCs w:val="32"/>
        </w:rPr>
        <w:t xml:space="preserve"> ndikimit të</w:t>
      </w:r>
      <w:r w:rsidR="00FB03C6">
        <w:rPr>
          <w:rFonts w:ascii="Times New Roman" w:hAnsi="Times New Roman" w:cs="Times New Roman"/>
          <w:sz w:val="24"/>
          <w:szCs w:val="32"/>
        </w:rPr>
        <w:t xml:space="preserve"> tij.</w:t>
      </w:r>
      <w:r w:rsidR="00905E68">
        <w:rPr>
          <w:rFonts w:ascii="Times New Roman" w:hAnsi="Times New Roman" w:cs="Times New Roman"/>
          <w:sz w:val="24"/>
          <w:szCs w:val="32"/>
        </w:rPr>
        <w:t xml:space="preserve"> </w:t>
      </w:r>
      <w:r w:rsidR="00F729FC">
        <w:rPr>
          <w:rFonts w:ascii="Times New Roman" w:hAnsi="Times New Roman" w:cs="Times New Roman"/>
          <w:sz w:val="24"/>
          <w:szCs w:val="32"/>
        </w:rPr>
        <w:t xml:space="preserve">Në këtë kuadër </w:t>
      </w:r>
      <w:r w:rsidR="00905E68">
        <w:rPr>
          <w:rFonts w:ascii="Times New Roman" w:hAnsi="Times New Roman" w:cs="Times New Roman"/>
          <w:sz w:val="24"/>
          <w:szCs w:val="32"/>
        </w:rPr>
        <w:t>Qendra e Pritjes për Azil</w:t>
      </w:r>
      <w:r w:rsidR="00F729FC">
        <w:rPr>
          <w:rFonts w:ascii="Times New Roman" w:hAnsi="Times New Roman" w:cs="Times New Roman"/>
          <w:sz w:val="24"/>
          <w:szCs w:val="32"/>
        </w:rPr>
        <w:t xml:space="preserve"> ka hartuar Planin e Integritetit të saj si një dokument strategjik dhe mekanizëm për menaxhimin e risqeve të</w:t>
      </w:r>
      <w:r w:rsidR="00F9222D">
        <w:rPr>
          <w:rFonts w:ascii="Times New Roman" w:hAnsi="Times New Roman" w:cs="Times New Roman"/>
          <w:sz w:val="24"/>
          <w:szCs w:val="32"/>
        </w:rPr>
        <w:t xml:space="preserve"> mundshme. </w:t>
      </w:r>
      <w:r w:rsidR="00FD2E26">
        <w:rPr>
          <w:rFonts w:ascii="Times New Roman" w:hAnsi="Times New Roman" w:cs="Times New Roman"/>
          <w:sz w:val="24"/>
          <w:szCs w:val="32"/>
        </w:rPr>
        <w:t>Qendra e Pritjes për Azil synon të garantojë një standard të duhur të ofrimit të shërbimeve të saj kundrejt kërkuesve për mbrojtje ndërkombëtare që akomodohen në ambientet e Qendrë</w:t>
      </w:r>
      <w:r w:rsidR="00B754E2">
        <w:rPr>
          <w:rFonts w:ascii="Times New Roman" w:hAnsi="Times New Roman" w:cs="Times New Roman"/>
          <w:sz w:val="24"/>
          <w:szCs w:val="32"/>
        </w:rPr>
        <w:t>s. Qendra funksionon</w:t>
      </w:r>
      <w:r w:rsidR="006F04A4">
        <w:rPr>
          <w:rFonts w:ascii="Times New Roman" w:hAnsi="Times New Roman" w:cs="Times New Roman"/>
          <w:sz w:val="24"/>
          <w:szCs w:val="32"/>
        </w:rPr>
        <w:t xml:space="preserve"> </w:t>
      </w:r>
      <w:r w:rsidR="006F04A4" w:rsidRPr="003979ED">
        <w:rPr>
          <w:rFonts w:ascii="Times New Roman" w:hAnsi="Times New Roman" w:cs="Times New Roman"/>
          <w:sz w:val="24"/>
          <w:szCs w:val="24"/>
          <w:lang w:val="sq-AL"/>
        </w:rPr>
        <w:t xml:space="preserve">në varësi të Ministrisë së Brendshme </w:t>
      </w:r>
      <w:r w:rsidR="006F04A4">
        <w:rPr>
          <w:rFonts w:ascii="Times New Roman" w:hAnsi="Times New Roman" w:cs="Times New Roman"/>
          <w:sz w:val="24"/>
          <w:szCs w:val="24"/>
          <w:lang w:val="sq-AL"/>
        </w:rPr>
        <w:t xml:space="preserve">që </w:t>
      </w:r>
      <w:r w:rsidR="006F04A4" w:rsidRPr="003979ED">
        <w:rPr>
          <w:rFonts w:ascii="Times New Roman" w:hAnsi="Times New Roman" w:cs="Times New Roman"/>
          <w:sz w:val="24"/>
          <w:szCs w:val="24"/>
          <w:lang w:val="sq-AL"/>
        </w:rPr>
        <w:t>nga viti 2004, me VKM Nr. 262, datë 23.04.2004 “Për kalimin në përgjegjësi administrimi të Qendrës Kombëtare Pritëse për Azilkërkuesit, në Babrru, Tiranë, Ministrisë së Rendit Publik</w:t>
      </w:r>
      <w:r w:rsidR="006A00BF">
        <w:rPr>
          <w:rFonts w:ascii="Times New Roman" w:hAnsi="Times New Roman" w:cs="Times New Roman"/>
          <w:sz w:val="24"/>
          <w:szCs w:val="24"/>
          <w:lang w:val="sq-AL"/>
        </w:rPr>
        <w:t xml:space="preserve">” dhe </w:t>
      </w:r>
      <w:r w:rsidR="006A00BF">
        <w:rPr>
          <w:rFonts w:ascii="Times New Roman" w:hAnsi="Times New Roman" w:cs="Times New Roman"/>
          <w:sz w:val="24"/>
          <w:szCs w:val="24"/>
        </w:rPr>
        <w:t>Vendimi Nr.630</w:t>
      </w:r>
      <w:r w:rsidR="00C1732B">
        <w:rPr>
          <w:rFonts w:ascii="Times New Roman" w:hAnsi="Times New Roman" w:cs="Times New Roman"/>
          <w:sz w:val="24"/>
          <w:szCs w:val="24"/>
        </w:rPr>
        <w:t xml:space="preserve"> </w:t>
      </w:r>
      <w:r w:rsidR="006A00BF">
        <w:rPr>
          <w:rFonts w:ascii="Times New Roman" w:hAnsi="Times New Roman" w:cs="Times New Roman"/>
          <w:sz w:val="24"/>
          <w:szCs w:val="24"/>
        </w:rPr>
        <w:t>Dat</w:t>
      </w:r>
      <w:r w:rsidR="006A00BF" w:rsidRPr="001A63F4">
        <w:rPr>
          <w:rFonts w:ascii="Times New Roman" w:hAnsi="Times New Roman" w:cs="Times New Roman"/>
          <w:sz w:val="24"/>
          <w:szCs w:val="24"/>
        </w:rPr>
        <w:t>ë</w:t>
      </w:r>
      <w:r w:rsidR="006A00BF">
        <w:rPr>
          <w:rFonts w:ascii="Times New Roman" w:hAnsi="Times New Roman" w:cs="Times New Roman"/>
          <w:sz w:val="24"/>
          <w:szCs w:val="24"/>
        </w:rPr>
        <w:t xml:space="preserve"> 27.10.2022 “P</w:t>
      </w:r>
      <w:r w:rsidR="006A00BF" w:rsidRPr="001A63F4">
        <w:rPr>
          <w:rFonts w:ascii="Times New Roman" w:hAnsi="Times New Roman" w:cs="Times New Roman"/>
          <w:sz w:val="24"/>
          <w:szCs w:val="24"/>
        </w:rPr>
        <w:t>ë</w:t>
      </w:r>
      <w:r w:rsidR="006A00BF">
        <w:rPr>
          <w:rFonts w:ascii="Times New Roman" w:hAnsi="Times New Roman" w:cs="Times New Roman"/>
          <w:sz w:val="24"/>
          <w:szCs w:val="24"/>
        </w:rPr>
        <w:t>r Organizimin dhe Funksionimin e Qendr</w:t>
      </w:r>
      <w:r w:rsidR="006A00BF" w:rsidRPr="001A63F4">
        <w:rPr>
          <w:rFonts w:ascii="Times New Roman" w:hAnsi="Times New Roman" w:cs="Times New Roman"/>
          <w:sz w:val="24"/>
          <w:szCs w:val="24"/>
        </w:rPr>
        <w:t>ë</w:t>
      </w:r>
      <w:r w:rsidR="006A00BF">
        <w:rPr>
          <w:rFonts w:ascii="Times New Roman" w:hAnsi="Times New Roman" w:cs="Times New Roman"/>
          <w:sz w:val="24"/>
          <w:szCs w:val="24"/>
        </w:rPr>
        <w:t>s s</w:t>
      </w:r>
      <w:r w:rsidR="006A00BF" w:rsidRPr="001A63F4">
        <w:rPr>
          <w:rFonts w:ascii="Times New Roman" w:hAnsi="Times New Roman" w:cs="Times New Roman"/>
          <w:sz w:val="24"/>
          <w:szCs w:val="24"/>
        </w:rPr>
        <w:t>ë</w:t>
      </w:r>
      <w:r w:rsidR="006A00BF">
        <w:rPr>
          <w:rFonts w:ascii="Times New Roman" w:hAnsi="Times New Roman" w:cs="Times New Roman"/>
          <w:sz w:val="24"/>
          <w:szCs w:val="24"/>
        </w:rPr>
        <w:t xml:space="preserve"> Pritjes p</w:t>
      </w:r>
      <w:r w:rsidR="006A00BF" w:rsidRPr="001A63F4">
        <w:rPr>
          <w:rFonts w:ascii="Times New Roman" w:hAnsi="Times New Roman" w:cs="Times New Roman"/>
          <w:sz w:val="24"/>
          <w:szCs w:val="24"/>
        </w:rPr>
        <w:t>ë</w:t>
      </w:r>
      <w:r w:rsidR="006A00BF">
        <w:rPr>
          <w:rFonts w:ascii="Times New Roman" w:hAnsi="Times New Roman" w:cs="Times New Roman"/>
          <w:sz w:val="24"/>
          <w:szCs w:val="24"/>
        </w:rPr>
        <w:t>r Azil”</w:t>
      </w:r>
      <w:r w:rsidR="00370F6C">
        <w:rPr>
          <w:rFonts w:ascii="Times New Roman" w:hAnsi="Times New Roman" w:cs="Times New Roman"/>
          <w:sz w:val="24"/>
          <w:szCs w:val="24"/>
        </w:rPr>
        <w:t>.</w:t>
      </w:r>
    </w:p>
    <w:p w:rsidR="00055AA0" w:rsidRDefault="00E953BC" w:rsidP="006F04A4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Organigrama e institucionit</w:t>
      </w:r>
      <w:r w:rsidR="00A205C7">
        <w:rPr>
          <w:rFonts w:ascii="Times New Roman" w:hAnsi="Times New Roman" w:cs="Times New Roman"/>
          <w:sz w:val="24"/>
          <w:szCs w:val="24"/>
        </w:rPr>
        <w:t xml:space="preserve"> </w:t>
      </w:r>
      <w:r w:rsidR="00A205C7" w:rsidRPr="001A63F4">
        <w:rPr>
          <w:rFonts w:ascii="Times New Roman" w:hAnsi="Times New Roman" w:cs="Times New Roman"/>
          <w:sz w:val="24"/>
          <w:szCs w:val="24"/>
        </w:rPr>
        <w:t xml:space="preserve">përbëhet nga titullari i institucionit që është organi ekzekutiv dhe administrata </w:t>
      </w:r>
      <w:r w:rsidR="0083677B">
        <w:rPr>
          <w:rFonts w:ascii="Times New Roman" w:hAnsi="Times New Roman" w:cs="Times New Roman"/>
          <w:sz w:val="24"/>
          <w:szCs w:val="24"/>
        </w:rPr>
        <w:t xml:space="preserve">ku </w:t>
      </w:r>
      <w:r w:rsidR="00A205C7" w:rsidRPr="001A63F4">
        <w:rPr>
          <w:rFonts w:ascii="Times New Roman" w:hAnsi="Times New Roman" w:cs="Times New Roman"/>
          <w:sz w:val="24"/>
          <w:szCs w:val="24"/>
        </w:rPr>
        <w:t xml:space="preserve">gjithsej ka 15 punonjës (përfshirë edhe organin ekzekutiv) sipas strukturës dhe organikës të miratuar me Urdhërin e Kryeministrit nr.79 datë 21.02.2014 “Për miratimin e strukturës dhe të organikës së </w:t>
      </w:r>
      <w:r w:rsidR="00A205C7">
        <w:rPr>
          <w:rFonts w:ascii="Times New Roman" w:hAnsi="Times New Roman" w:cs="Times New Roman"/>
          <w:sz w:val="24"/>
          <w:szCs w:val="24"/>
        </w:rPr>
        <w:t>Qendrës Komb</w:t>
      </w:r>
      <w:r w:rsidR="00A205C7">
        <w:rPr>
          <w:rFonts w:ascii="Times New Roman" w:hAnsi="Times New Roman" w:cs="Times New Roman"/>
          <w:sz w:val="24"/>
          <w:szCs w:val="32"/>
        </w:rPr>
        <w:t>ëtare</w:t>
      </w:r>
      <w:r w:rsidR="00A205C7">
        <w:rPr>
          <w:rFonts w:ascii="Times New Roman" w:hAnsi="Times New Roman" w:cs="Times New Roman"/>
          <w:sz w:val="24"/>
          <w:szCs w:val="24"/>
        </w:rPr>
        <w:t xml:space="preserve"> Prit</w:t>
      </w:r>
      <w:r w:rsidR="00A205C7">
        <w:rPr>
          <w:rFonts w:ascii="Times New Roman" w:hAnsi="Times New Roman" w:cs="Times New Roman"/>
          <w:sz w:val="24"/>
          <w:szCs w:val="32"/>
        </w:rPr>
        <w:t>ëse</w:t>
      </w:r>
      <w:r w:rsidR="00A205C7">
        <w:rPr>
          <w:rFonts w:ascii="Times New Roman" w:hAnsi="Times New Roman" w:cs="Times New Roman"/>
          <w:sz w:val="24"/>
          <w:szCs w:val="24"/>
        </w:rPr>
        <w:t xml:space="preserve"> për Azil</w:t>
      </w:r>
      <w:r w:rsidR="00A205C7">
        <w:rPr>
          <w:rFonts w:ascii="Times New Roman" w:hAnsi="Times New Roman" w:cs="Times New Roman"/>
          <w:sz w:val="24"/>
          <w:szCs w:val="32"/>
        </w:rPr>
        <w:t>ërkues</w:t>
      </w:r>
      <w:r w:rsidR="00A205C7">
        <w:rPr>
          <w:rFonts w:ascii="Times New Roman" w:hAnsi="Times New Roman" w:cs="Times New Roman"/>
          <w:sz w:val="24"/>
          <w:szCs w:val="24"/>
        </w:rPr>
        <w:t xml:space="preserve">, </w:t>
      </w:r>
      <w:r w:rsidR="00A205C7" w:rsidRPr="001A63F4">
        <w:rPr>
          <w:rFonts w:ascii="Times New Roman" w:hAnsi="Times New Roman" w:cs="Times New Roman"/>
          <w:sz w:val="24"/>
          <w:szCs w:val="24"/>
        </w:rPr>
        <w:t>Babrru</w:t>
      </w:r>
      <w:r w:rsidR="00A205C7">
        <w:rPr>
          <w:rFonts w:ascii="Times New Roman" w:hAnsi="Times New Roman" w:cs="Times New Roman"/>
          <w:sz w:val="24"/>
          <w:szCs w:val="24"/>
        </w:rPr>
        <w:t>”</w:t>
      </w:r>
      <w:r w:rsidR="00B90040">
        <w:rPr>
          <w:rFonts w:ascii="Times New Roman" w:hAnsi="Times New Roman" w:cs="Times New Roman"/>
          <w:sz w:val="24"/>
          <w:szCs w:val="24"/>
        </w:rPr>
        <w:t>.</w:t>
      </w:r>
    </w:p>
    <w:p w:rsidR="00B90040" w:rsidRDefault="00B90040" w:rsidP="00C13406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Qendra e Pritjes p</w:t>
      </w:r>
      <w:r>
        <w:rPr>
          <w:rFonts w:ascii="Times New Roman" w:hAnsi="Times New Roman" w:cs="Times New Roman"/>
          <w:sz w:val="24"/>
          <w:szCs w:val="32"/>
        </w:rPr>
        <w:t>ër Azil është subjekt monitorimi, mbikqyerje dhe vlerësimi</w:t>
      </w:r>
      <w:r w:rsidR="00383B3B">
        <w:rPr>
          <w:rFonts w:ascii="Times New Roman" w:hAnsi="Times New Roman" w:cs="Times New Roman"/>
          <w:sz w:val="24"/>
          <w:szCs w:val="32"/>
        </w:rPr>
        <w:t xml:space="preserve"> nga një sërë mekanizmash ligjorë si Auditi i Brendshëm, Avokati i Popullit, Komisioneri për të D</w:t>
      </w:r>
      <w:r w:rsidR="00C13406">
        <w:rPr>
          <w:rFonts w:ascii="Times New Roman" w:hAnsi="Times New Roman" w:cs="Times New Roman"/>
          <w:sz w:val="24"/>
          <w:szCs w:val="32"/>
        </w:rPr>
        <w:t>rejtë</w:t>
      </w:r>
      <w:r w:rsidR="00383B3B">
        <w:rPr>
          <w:rFonts w:ascii="Times New Roman" w:hAnsi="Times New Roman" w:cs="Times New Roman"/>
          <w:sz w:val="24"/>
          <w:szCs w:val="32"/>
        </w:rPr>
        <w:t>n e Informimit dhe Mbrojtjen e të Dhënave Personale, Komsioneri për Mbrojtjen nga Diskriminimi ku lindin detyrimet përkatëse mbi publikimin e informacioneve sipas veprimtarisë funksionale të Qendrës kundrejt transparencës së plotë në përputhje e në zbatueshmëri të ligjeve në fuqi.</w:t>
      </w:r>
    </w:p>
    <w:p w:rsidR="00D72651" w:rsidRDefault="00D72651" w:rsidP="00C13406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32"/>
        </w:rPr>
      </w:pPr>
    </w:p>
    <w:p w:rsidR="00CB0D86" w:rsidRPr="00A86795" w:rsidRDefault="00CB0D86" w:rsidP="00C13406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32"/>
        </w:rPr>
      </w:pPr>
    </w:p>
    <w:p w:rsidR="00055AA0" w:rsidRPr="00820D1A" w:rsidRDefault="00055AA0" w:rsidP="00F37A9A">
      <w:pPr>
        <w:pStyle w:val="Heading1"/>
        <w:spacing w:after="240"/>
        <w:rPr>
          <w:rFonts w:ascii="Times New Roman" w:hAnsi="Times New Roman" w:cs="Times New Roman"/>
          <w:b/>
          <w:color w:val="auto"/>
          <w:sz w:val="28"/>
        </w:rPr>
      </w:pPr>
      <w:bookmarkStart w:id="4" w:name="_Toc122430414"/>
      <w:r w:rsidRPr="00820D1A">
        <w:rPr>
          <w:rFonts w:ascii="Times New Roman" w:hAnsi="Times New Roman" w:cs="Times New Roman"/>
          <w:b/>
          <w:color w:val="auto"/>
          <w:sz w:val="28"/>
        </w:rPr>
        <w:lastRenderedPageBreak/>
        <w:t>II. QËLLIMI I DOKUMENTIT</w:t>
      </w:r>
      <w:bookmarkEnd w:id="4"/>
      <w:r w:rsidRPr="00820D1A">
        <w:rPr>
          <w:rFonts w:ascii="Times New Roman" w:hAnsi="Times New Roman" w:cs="Times New Roman"/>
          <w:b/>
          <w:color w:val="auto"/>
          <w:sz w:val="28"/>
        </w:rPr>
        <w:t xml:space="preserve"> </w:t>
      </w:r>
    </w:p>
    <w:p w:rsidR="003A32B1" w:rsidRDefault="00866D2A" w:rsidP="00F37A9A">
      <w:pPr>
        <w:spacing w:after="24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Qëllimi i këtij plani është të </w:t>
      </w:r>
      <w:r w:rsidR="00E746ED">
        <w:rPr>
          <w:rFonts w:ascii="Times New Roman" w:hAnsi="Times New Roman" w:cs="Times New Roman"/>
          <w:sz w:val="24"/>
          <w:szCs w:val="32"/>
        </w:rPr>
        <w:t>kontribuojë në ngritjen e fuqizimin e kapaciteteve që ka Qendra e Pritjes për Azil për të identifikuar risqet që cënojnë integritetin e Qendrës si dhe të vlerë</w:t>
      </w:r>
      <w:r w:rsidR="00020B97">
        <w:rPr>
          <w:rFonts w:ascii="Times New Roman" w:hAnsi="Times New Roman" w:cs="Times New Roman"/>
          <w:sz w:val="24"/>
          <w:szCs w:val="32"/>
        </w:rPr>
        <w:t xml:space="preserve">sojë nivelin e ndikimit të tyre </w:t>
      </w:r>
      <w:r w:rsidR="0003738C">
        <w:rPr>
          <w:rFonts w:ascii="Times New Roman" w:hAnsi="Times New Roman" w:cs="Times New Roman"/>
          <w:sz w:val="24"/>
          <w:szCs w:val="32"/>
        </w:rPr>
        <w:t>dhe të planifikojë</w:t>
      </w:r>
      <w:r w:rsidR="00020B97">
        <w:rPr>
          <w:rFonts w:ascii="Times New Roman" w:hAnsi="Times New Roman" w:cs="Times New Roman"/>
          <w:sz w:val="24"/>
          <w:szCs w:val="32"/>
        </w:rPr>
        <w:t xml:space="preserve"> masa </w:t>
      </w:r>
      <w:r w:rsidR="0003738C">
        <w:rPr>
          <w:rFonts w:ascii="Times New Roman" w:hAnsi="Times New Roman" w:cs="Times New Roman"/>
          <w:sz w:val="24"/>
          <w:szCs w:val="32"/>
        </w:rPr>
        <w:t xml:space="preserve">të duhura </w:t>
      </w:r>
      <w:r w:rsidR="00020B97">
        <w:rPr>
          <w:rFonts w:ascii="Times New Roman" w:hAnsi="Times New Roman" w:cs="Times New Roman"/>
          <w:sz w:val="24"/>
          <w:szCs w:val="32"/>
        </w:rPr>
        <w:t>përkatë</w:t>
      </w:r>
      <w:r w:rsidR="0003738C">
        <w:rPr>
          <w:rFonts w:ascii="Times New Roman" w:hAnsi="Times New Roman" w:cs="Times New Roman"/>
          <w:sz w:val="24"/>
          <w:szCs w:val="32"/>
        </w:rPr>
        <w:t>se për ndërhyrje kundrejt reduktimit të këtij ndikimi</w:t>
      </w:r>
      <w:r w:rsidR="0049186C">
        <w:rPr>
          <w:rFonts w:ascii="Times New Roman" w:hAnsi="Times New Roman" w:cs="Times New Roman"/>
          <w:sz w:val="24"/>
          <w:szCs w:val="32"/>
        </w:rPr>
        <w:t xml:space="preserve"> për të garantuar shërbime cilësore dhe me standarde të duhura</w:t>
      </w:r>
      <w:r w:rsidR="0003738C">
        <w:rPr>
          <w:rFonts w:ascii="Times New Roman" w:hAnsi="Times New Roman" w:cs="Times New Roman"/>
          <w:sz w:val="24"/>
          <w:szCs w:val="32"/>
        </w:rPr>
        <w:t>.</w:t>
      </w:r>
      <w:r w:rsidR="003A32B1">
        <w:rPr>
          <w:rFonts w:ascii="Times New Roman" w:hAnsi="Times New Roman" w:cs="Times New Roman"/>
          <w:sz w:val="24"/>
          <w:szCs w:val="32"/>
        </w:rPr>
        <w:t xml:space="preserve"> </w:t>
      </w:r>
    </w:p>
    <w:p w:rsidR="008A147D" w:rsidRPr="003A32B1" w:rsidRDefault="008A147D" w:rsidP="00F37A9A">
      <w:pPr>
        <w:spacing w:after="24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Ky dokument do të kontribuojë në parandalimin e elementëve të korrupsionit, pasi synon të promovojë dhe forcojë integritetin </w:t>
      </w:r>
      <w:r w:rsidR="007166B6">
        <w:rPr>
          <w:rFonts w:ascii="Times New Roman" w:hAnsi="Times New Roman" w:cs="Times New Roman"/>
          <w:sz w:val="24"/>
          <w:szCs w:val="32"/>
        </w:rPr>
        <w:t>kundrejt profesionalizmit, etikës dhe standardeve të duhura profesionale.</w:t>
      </w:r>
    </w:p>
    <w:p w:rsidR="007C7AB5" w:rsidRDefault="007C7AB5" w:rsidP="007C7AB5">
      <w:pPr>
        <w:pStyle w:val="Heading1"/>
        <w:rPr>
          <w:rFonts w:ascii="Times New Roman" w:hAnsi="Times New Roman" w:cs="Times New Roman"/>
          <w:b/>
          <w:color w:val="auto"/>
          <w:sz w:val="28"/>
        </w:rPr>
      </w:pPr>
      <w:bookmarkStart w:id="5" w:name="_Toc122430415"/>
      <w:r w:rsidRPr="007C7AB5">
        <w:rPr>
          <w:rFonts w:ascii="Times New Roman" w:hAnsi="Times New Roman" w:cs="Times New Roman"/>
          <w:b/>
          <w:color w:val="auto"/>
          <w:sz w:val="28"/>
        </w:rPr>
        <w:t>III. OBJEKTIVAT DHE PARIMET</w:t>
      </w:r>
      <w:bookmarkEnd w:id="5"/>
      <w:r w:rsidRPr="007C7AB5">
        <w:rPr>
          <w:rFonts w:ascii="Times New Roman" w:hAnsi="Times New Roman" w:cs="Times New Roman"/>
          <w:b/>
          <w:color w:val="auto"/>
          <w:sz w:val="28"/>
        </w:rPr>
        <w:t xml:space="preserve"> </w:t>
      </w:r>
    </w:p>
    <w:p w:rsidR="00F3186D" w:rsidRDefault="007C7AB5" w:rsidP="00F3186D">
      <w:pPr>
        <w:spacing w:before="240" w:after="0" w:line="36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Plani i Integritetit është</w:t>
      </w:r>
      <w:r w:rsidR="00F3186D">
        <w:rPr>
          <w:rFonts w:ascii="Times New Roman" w:hAnsi="Times New Roman" w:cs="Times New Roman"/>
          <w:sz w:val="24"/>
          <w:szCs w:val="32"/>
        </w:rPr>
        <w:t xml:space="preserve"> konceptuar për një shtrirje kohore tre vjeçare dhe sy</w:t>
      </w:r>
      <w:r w:rsidR="000A6309">
        <w:rPr>
          <w:rFonts w:ascii="Times New Roman" w:hAnsi="Times New Roman" w:cs="Times New Roman"/>
          <w:sz w:val="24"/>
          <w:szCs w:val="32"/>
        </w:rPr>
        <w:t>non të arrijë realizim</w:t>
      </w:r>
      <w:r w:rsidR="00F3186D">
        <w:rPr>
          <w:rFonts w:ascii="Times New Roman" w:hAnsi="Times New Roman" w:cs="Times New Roman"/>
          <w:sz w:val="24"/>
          <w:szCs w:val="32"/>
        </w:rPr>
        <w:t>in e disa objektivave kyçe:</w:t>
      </w:r>
    </w:p>
    <w:p w:rsidR="00F3186D" w:rsidRDefault="00F3186D" w:rsidP="00B53D14">
      <w:pPr>
        <w:pStyle w:val="ListParagraph"/>
        <w:numPr>
          <w:ilvl w:val="0"/>
          <w:numId w:val="11"/>
        </w:numPr>
        <w:spacing w:before="240" w:line="36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Parandalimin e elementëve të korrupsionit dhe forcimin e integritetit institucional</w:t>
      </w:r>
      <w:r w:rsidR="00B53D14">
        <w:rPr>
          <w:rFonts w:ascii="Times New Roman" w:hAnsi="Times New Roman" w:cs="Times New Roman"/>
          <w:sz w:val="24"/>
          <w:szCs w:val="32"/>
        </w:rPr>
        <w:t xml:space="preserve"> dhe rritjen e </w:t>
      </w:r>
      <w:r w:rsidRPr="00B53D14">
        <w:rPr>
          <w:rFonts w:ascii="Times New Roman" w:hAnsi="Times New Roman" w:cs="Times New Roman"/>
          <w:sz w:val="24"/>
          <w:szCs w:val="32"/>
        </w:rPr>
        <w:t>transparencës së Qendrë</w:t>
      </w:r>
      <w:r w:rsidR="00B53D14" w:rsidRPr="00B53D14">
        <w:rPr>
          <w:rFonts w:ascii="Times New Roman" w:hAnsi="Times New Roman" w:cs="Times New Roman"/>
          <w:sz w:val="24"/>
          <w:szCs w:val="32"/>
        </w:rPr>
        <w:t>s së Pritje</w:t>
      </w:r>
      <w:r w:rsidR="00B53D14">
        <w:rPr>
          <w:rFonts w:ascii="Times New Roman" w:hAnsi="Times New Roman" w:cs="Times New Roman"/>
          <w:sz w:val="24"/>
          <w:szCs w:val="32"/>
        </w:rPr>
        <w:t>s për Azil.</w:t>
      </w:r>
    </w:p>
    <w:p w:rsidR="00B53D14" w:rsidRDefault="00B53D14" w:rsidP="00B53D14">
      <w:pPr>
        <w:pStyle w:val="ListParagraph"/>
        <w:numPr>
          <w:ilvl w:val="0"/>
          <w:numId w:val="11"/>
        </w:numPr>
        <w:spacing w:before="240" w:line="36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Krijimin e mekanzimave monito</w:t>
      </w:r>
      <w:r w:rsidR="00CB2DFC">
        <w:rPr>
          <w:rFonts w:ascii="Times New Roman" w:hAnsi="Times New Roman" w:cs="Times New Roman"/>
          <w:sz w:val="24"/>
          <w:szCs w:val="32"/>
        </w:rPr>
        <w:t>r</w:t>
      </w:r>
      <w:r>
        <w:rPr>
          <w:rFonts w:ascii="Times New Roman" w:hAnsi="Times New Roman" w:cs="Times New Roman"/>
          <w:sz w:val="24"/>
          <w:szCs w:val="32"/>
        </w:rPr>
        <w:t>ues mbi çështje që cënojnë integritetin.</w:t>
      </w:r>
    </w:p>
    <w:p w:rsidR="00B53D14" w:rsidRDefault="00B53D14" w:rsidP="00B53D14">
      <w:pPr>
        <w:pStyle w:val="ListParagraph"/>
        <w:numPr>
          <w:ilvl w:val="0"/>
          <w:numId w:val="11"/>
        </w:numPr>
        <w:spacing w:before="240" w:line="36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Forcimin e bashkëpunimit midis strukturave të brendshme në kuadër të përmbushjes së detyrimeve në fushën e antikorrupsionit.</w:t>
      </w:r>
    </w:p>
    <w:p w:rsidR="00B53D14" w:rsidRDefault="00B53D14" w:rsidP="00216060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Dokumenti udhëhiqet nga disa parime thelbësore</w:t>
      </w:r>
      <w:r w:rsidR="00130007">
        <w:rPr>
          <w:rFonts w:ascii="Times New Roman" w:hAnsi="Times New Roman" w:cs="Times New Roman"/>
          <w:sz w:val="24"/>
          <w:szCs w:val="32"/>
        </w:rPr>
        <w:t xml:space="preserve"> që ndërtojnë filozofinë e veprimtarisë së punës së institucionit dhe që ndikoj</w:t>
      </w:r>
      <w:r w:rsidR="00216060">
        <w:rPr>
          <w:rFonts w:ascii="Times New Roman" w:hAnsi="Times New Roman" w:cs="Times New Roman"/>
          <w:sz w:val="24"/>
          <w:szCs w:val="32"/>
        </w:rPr>
        <w:t>n</w:t>
      </w:r>
      <w:r w:rsidR="00130007">
        <w:rPr>
          <w:rFonts w:ascii="Times New Roman" w:hAnsi="Times New Roman" w:cs="Times New Roman"/>
          <w:sz w:val="24"/>
          <w:szCs w:val="32"/>
        </w:rPr>
        <w:t>ë drejtpërdrejt në</w:t>
      </w:r>
      <w:r w:rsidR="00216060">
        <w:rPr>
          <w:rFonts w:ascii="Times New Roman" w:hAnsi="Times New Roman" w:cs="Times New Roman"/>
          <w:sz w:val="24"/>
          <w:szCs w:val="32"/>
        </w:rPr>
        <w:t xml:space="preserve"> forcimin e imazhit të tij ndaj </w:t>
      </w:r>
      <w:r w:rsidR="002369B0">
        <w:rPr>
          <w:rFonts w:ascii="Times New Roman" w:hAnsi="Times New Roman" w:cs="Times New Roman"/>
          <w:sz w:val="24"/>
          <w:szCs w:val="32"/>
        </w:rPr>
        <w:t>integritetit</w:t>
      </w:r>
      <w:r>
        <w:rPr>
          <w:rFonts w:ascii="Times New Roman" w:hAnsi="Times New Roman" w:cs="Times New Roman"/>
          <w:sz w:val="24"/>
          <w:szCs w:val="32"/>
        </w:rPr>
        <w:t>:</w:t>
      </w:r>
    </w:p>
    <w:p w:rsidR="00B53D14" w:rsidRDefault="00B53D14" w:rsidP="00B53D14">
      <w:pPr>
        <w:pStyle w:val="ListParagraph"/>
        <w:numPr>
          <w:ilvl w:val="0"/>
          <w:numId w:val="11"/>
        </w:numPr>
        <w:spacing w:before="240" w:line="36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Parimi i ligjshmërisë,</w:t>
      </w:r>
    </w:p>
    <w:p w:rsidR="00B53D14" w:rsidRDefault="00B53D14" w:rsidP="00B53D14">
      <w:pPr>
        <w:pStyle w:val="ListParagraph"/>
        <w:numPr>
          <w:ilvl w:val="0"/>
          <w:numId w:val="11"/>
        </w:numPr>
        <w:spacing w:before="240" w:line="36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Parimi i llogaridhënies,</w:t>
      </w:r>
    </w:p>
    <w:p w:rsidR="00B53D14" w:rsidRDefault="00B53D14" w:rsidP="00B53D14">
      <w:pPr>
        <w:pStyle w:val="ListParagraph"/>
        <w:numPr>
          <w:ilvl w:val="0"/>
          <w:numId w:val="11"/>
        </w:numPr>
        <w:spacing w:before="240" w:line="36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Parimi i efektivitetit,</w:t>
      </w:r>
    </w:p>
    <w:p w:rsidR="00B53D14" w:rsidRDefault="00B53D14" w:rsidP="00B53D14">
      <w:pPr>
        <w:pStyle w:val="ListParagraph"/>
        <w:numPr>
          <w:ilvl w:val="0"/>
          <w:numId w:val="11"/>
        </w:numPr>
        <w:spacing w:before="240" w:line="36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Parimi i konfidencialitetit,</w:t>
      </w:r>
    </w:p>
    <w:p w:rsidR="00B53D14" w:rsidRDefault="00B53D14" w:rsidP="00B53D14">
      <w:pPr>
        <w:pStyle w:val="ListParagraph"/>
        <w:numPr>
          <w:ilvl w:val="0"/>
          <w:numId w:val="11"/>
        </w:numPr>
        <w:spacing w:before="240" w:line="36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Parimi i barazisë dhe i mosdiskriminimit,</w:t>
      </w:r>
    </w:p>
    <w:p w:rsidR="00B53D14" w:rsidRDefault="00B53D14" w:rsidP="00B53D14">
      <w:pPr>
        <w:pStyle w:val="ListParagraph"/>
        <w:numPr>
          <w:ilvl w:val="0"/>
          <w:numId w:val="11"/>
        </w:numPr>
        <w:spacing w:before="240" w:line="36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Parimi i transparencës,</w:t>
      </w:r>
    </w:p>
    <w:p w:rsidR="00B53D14" w:rsidRDefault="00B53D14" w:rsidP="00B53D14">
      <w:pPr>
        <w:pStyle w:val="ListParagraph"/>
        <w:numPr>
          <w:ilvl w:val="0"/>
          <w:numId w:val="11"/>
        </w:numPr>
        <w:spacing w:before="240" w:line="360" w:lineRule="auto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Parimi i bashkëpunimit të brendshëm.</w:t>
      </w:r>
    </w:p>
    <w:p w:rsidR="003A32B1" w:rsidRDefault="003A32B1" w:rsidP="003A32B1">
      <w:pPr>
        <w:spacing w:before="240" w:line="360" w:lineRule="auto"/>
        <w:ind w:left="360"/>
        <w:rPr>
          <w:rFonts w:ascii="Times New Roman" w:hAnsi="Times New Roman" w:cs="Times New Roman"/>
          <w:sz w:val="24"/>
          <w:szCs w:val="32"/>
        </w:rPr>
      </w:pPr>
    </w:p>
    <w:p w:rsidR="00835D86" w:rsidRPr="003A32B1" w:rsidRDefault="00835D86" w:rsidP="003A32B1">
      <w:pPr>
        <w:spacing w:before="240" w:line="360" w:lineRule="auto"/>
        <w:ind w:left="360"/>
        <w:rPr>
          <w:rFonts w:ascii="Times New Roman" w:hAnsi="Times New Roman" w:cs="Times New Roman"/>
          <w:sz w:val="24"/>
          <w:szCs w:val="32"/>
        </w:rPr>
      </w:pPr>
    </w:p>
    <w:p w:rsidR="00055AA0" w:rsidRPr="00F37A9A" w:rsidRDefault="007C7AB5" w:rsidP="00472E61">
      <w:pPr>
        <w:pStyle w:val="Heading1"/>
        <w:rPr>
          <w:rFonts w:ascii="Times New Roman" w:hAnsi="Times New Roman" w:cs="Times New Roman"/>
          <w:b/>
          <w:color w:val="auto"/>
          <w:sz w:val="28"/>
        </w:rPr>
      </w:pPr>
      <w:bookmarkStart w:id="6" w:name="_Toc122430416"/>
      <w:r>
        <w:rPr>
          <w:rFonts w:ascii="Times New Roman" w:hAnsi="Times New Roman" w:cs="Times New Roman"/>
          <w:b/>
          <w:color w:val="auto"/>
          <w:sz w:val="28"/>
        </w:rPr>
        <w:lastRenderedPageBreak/>
        <w:t>IV</w:t>
      </w:r>
      <w:r w:rsidR="00055AA0" w:rsidRPr="00F37A9A">
        <w:rPr>
          <w:rFonts w:ascii="Times New Roman" w:hAnsi="Times New Roman" w:cs="Times New Roman"/>
          <w:b/>
          <w:color w:val="auto"/>
          <w:sz w:val="28"/>
        </w:rPr>
        <w:t>. METODOLOGJIA</w:t>
      </w:r>
      <w:bookmarkEnd w:id="6"/>
      <w:r w:rsidR="00055AA0" w:rsidRPr="00F37A9A">
        <w:rPr>
          <w:rFonts w:ascii="Times New Roman" w:hAnsi="Times New Roman" w:cs="Times New Roman"/>
          <w:b/>
          <w:color w:val="auto"/>
          <w:sz w:val="28"/>
        </w:rPr>
        <w:t xml:space="preserve"> </w:t>
      </w:r>
    </w:p>
    <w:p w:rsidR="00055AA0" w:rsidRDefault="00E50DAC" w:rsidP="00E50DAC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 xml:space="preserve">Plani i Integritetit dhe Plani i tij i Veprimit vijnë si rezultat i punës </w:t>
      </w:r>
      <w:r w:rsidR="00C960D8">
        <w:rPr>
          <w:rFonts w:ascii="Times New Roman" w:hAnsi="Times New Roman" w:cs="Times New Roman"/>
          <w:sz w:val="24"/>
          <w:szCs w:val="32"/>
        </w:rPr>
        <w:t>të vazhdueshm</w:t>
      </w:r>
      <w:r w:rsidR="001B7614">
        <w:rPr>
          <w:rFonts w:ascii="Times New Roman" w:hAnsi="Times New Roman" w:cs="Times New Roman"/>
          <w:sz w:val="24"/>
          <w:szCs w:val="32"/>
        </w:rPr>
        <w:t>e disamujore të grupit të punës të specialistëve të Qendrë</w:t>
      </w:r>
      <w:r w:rsidR="00C53A7C">
        <w:rPr>
          <w:rFonts w:ascii="Times New Roman" w:hAnsi="Times New Roman" w:cs="Times New Roman"/>
          <w:sz w:val="24"/>
          <w:szCs w:val="32"/>
        </w:rPr>
        <w:t>s. Dokumenti u hartua në përputhje me Metodologjinë e Vlerësimit të Riskut të Integritetit, miratuar me urdhër të Ministrit të Drejtë</w:t>
      </w:r>
      <w:r w:rsidR="00B44F1A">
        <w:rPr>
          <w:rFonts w:ascii="Times New Roman" w:hAnsi="Times New Roman" w:cs="Times New Roman"/>
          <w:sz w:val="24"/>
          <w:szCs w:val="32"/>
        </w:rPr>
        <w:t>sisë, Nr.334, datë 07.10.2020 “Për miratimin e metodologjisë së vlerësimit të riskut të integritetit për institucionet e qeverisjes qendrore”, Urdhërit të Ministrit të Brendshëm Nr.12, datë 21.01.2022 “Për miratimin e Planit të Integritetit të Ministrisë së Brendshme dhe Planit të Veprimit 2022-2024” si dhe Planit të Punës të miratuar nga Zëvendësministri i Brendshëm.</w:t>
      </w:r>
    </w:p>
    <w:p w:rsidR="00B44F1A" w:rsidRDefault="00B44F1A" w:rsidP="00521890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Procesi i hartimit të këtij plani kaloi nëpër disa faza</w:t>
      </w:r>
      <w:r w:rsidR="00365108">
        <w:rPr>
          <w:rFonts w:ascii="Times New Roman" w:hAnsi="Times New Roman" w:cs="Times New Roman"/>
          <w:sz w:val="24"/>
          <w:szCs w:val="32"/>
        </w:rPr>
        <w:t xml:space="preserve">. </w:t>
      </w:r>
      <w:r>
        <w:rPr>
          <w:rFonts w:ascii="Times New Roman" w:hAnsi="Times New Roman" w:cs="Times New Roman"/>
          <w:sz w:val="24"/>
          <w:szCs w:val="32"/>
        </w:rPr>
        <w:t>Së pari, u ngrit grupi i punës për Hartimin e Planit të Integritetit të Qendrë</w:t>
      </w:r>
      <w:r w:rsidR="00497163">
        <w:rPr>
          <w:rFonts w:ascii="Times New Roman" w:hAnsi="Times New Roman" w:cs="Times New Roman"/>
          <w:sz w:val="24"/>
          <w:szCs w:val="32"/>
        </w:rPr>
        <w:t>s</w:t>
      </w:r>
      <w:r w:rsidR="00521890">
        <w:rPr>
          <w:rFonts w:ascii="Times New Roman" w:hAnsi="Times New Roman" w:cs="Times New Roman"/>
          <w:sz w:val="24"/>
          <w:szCs w:val="32"/>
        </w:rPr>
        <w:t xml:space="preserve"> së Pritjes për Azil</w:t>
      </w:r>
      <w:r w:rsidR="00497163">
        <w:rPr>
          <w:rFonts w:ascii="Times New Roman" w:hAnsi="Times New Roman" w:cs="Times New Roman"/>
          <w:sz w:val="24"/>
          <w:szCs w:val="32"/>
        </w:rPr>
        <w:t>, i përbërë nga specialistë të</w:t>
      </w:r>
      <w:r w:rsidR="00365108">
        <w:rPr>
          <w:rFonts w:ascii="Times New Roman" w:hAnsi="Times New Roman" w:cs="Times New Roman"/>
          <w:sz w:val="24"/>
          <w:szCs w:val="32"/>
        </w:rPr>
        <w:t xml:space="preserve"> </w:t>
      </w:r>
      <w:r w:rsidR="00497163">
        <w:rPr>
          <w:rFonts w:ascii="Times New Roman" w:hAnsi="Times New Roman" w:cs="Times New Roman"/>
          <w:sz w:val="24"/>
          <w:szCs w:val="32"/>
        </w:rPr>
        <w:t>dy sektorëve të Qendrë</w:t>
      </w:r>
      <w:r w:rsidR="00D45D5E">
        <w:rPr>
          <w:rFonts w:ascii="Times New Roman" w:hAnsi="Times New Roman" w:cs="Times New Roman"/>
          <w:sz w:val="24"/>
          <w:szCs w:val="32"/>
        </w:rPr>
        <w:t>s</w:t>
      </w:r>
      <w:r w:rsidR="00365108">
        <w:rPr>
          <w:rFonts w:ascii="Times New Roman" w:hAnsi="Times New Roman" w:cs="Times New Roman"/>
          <w:sz w:val="24"/>
          <w:szCs w:val="32"/>
        </w:rPr>
        <w:t>,</w:t>
      </w:r>
      <w:r w:rsidR="00D45D5E">
        <w:rPr>
          <w:rFonts w:ascii="Times New Roman" w:hAnsi="Times New Roman" w:cs="Times New Roman"/>
          <w:sz w:val="24"/>
          <w:szCs w:val="32"/>
        </w:rPr>
        <w:t xml:space="preserve"> gjithashtu gjatë gjithë</w:t>
      </w:r>
      <w:r w:rsidR="00365108">
        <w:rPr>
          <w:rFonts w:ascii="Times New Roman" w:hAnsi="Times New Roman" w:cs="Times New Roman"/>
          <w:sz w:val="24"/>
          <w:szCs w:val="32"/>
        </w:rPr>
        <w:t xml:space="preserve"> procesit është kërkuar asistim</w:t>
      </w:r>
      <w:r w:rsidR="00D45D5E">
        <w:rPr>
          <w:rFonts w:ascii="Times New Roman" w:hAnsi="Times New Roman" w:cs="Times New Roman"/>
          <w:sz w:val="24"/>
          <w:szCs w:val="32"/>
        </w:rPr>
        <w:t xml:space="preserve"> nga ekspertët e Drejtorisë së Politikave dhe Strategjive në Ministrinë e Brendshme</w:t>
      </w:r>
      <w:r w:rsidR="00816863">
        <w:rPr>
          <w:rFonts w:ascii="Times New Roman" w:hAnsi="Times New Roman" w:cs="Times New Roman"/>
          <w:sz w:val="24"/>
          <w:szCs w:val="32"/>
        </w:rPr>
        <w:t xml:space="preserve"> në hartimin e Planit të Integritetit</w:t>
      </w:r>
      <w:r w:rsidR="00D45D5E">
        <w:rPr>
          <w:rFonts w:ascii="Times New Roman" w:hAnsi="Times New Roman" w:cs="Times New Roman"/>
          <w:sz w:val="24"/>
          <w:szCs w:val="32"/>
        </w:rPr>
        <w:t>.</w:t>
      </w:r>
    </w:p>
    <w:p w:rsidR="00816863" w:rsidRPr="00A00B03" w:rsidRDefault="00A00B03" w:rsidP="00521890">
      <w:pPr>
        <w:spacing w:before="240" w:line="360" w:lineRule="auto"/>
        <w:jc w:val="both"/>
      </w:pPr>
      <w:r>
        <w:rPr>
          <w:rFonts w:ascii="Times New Roman" w:hAnsi="Times New Roman" w:cs="Times New Roman"/>
          <w:sz w:val="24"/>
          <w:szCs w:val="32"/>
        </w:rPr>
        <w:t>Së dyti, në zbatim të planit të punës të miratuar nga Zëvendësministri i Brendshëm u vijua për zbatimin e afateve, masave dhe aktivitetet e planifikuara në kuadër të përgatitjes dhe finalizimit në kohë të Planit të Integritetit dhe të Planit të Veprimit të tij.</w:t>
      </w:r>
    </w:p>
    <w:p w:rsidR="00D20B31" w:rsidRDefault="00716A1B" w:rsidP="00C3232E">
      <w:pPr>
        <w:spacing w:line="360" w:lineRule="auto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Së treti, janë zhvilluar takime të ndryshme me anëtarët e grupit të punë</w:t>
      </w:r>
      <w:r w:rsidR="00825348">
        <w:rPr>
          <w:rFonts w:ascii="Times New Roman" w:hAnsi="Times New Roman" w:cs="Times New Roman"/>
          <w:sz w:val="24"/>
          <w:szCs w:val="32"/>
        </w:rPr>
        <w:t xml:space="preserve">s </w:t>
      </w:r>
      <w:r w:rsidR="00684903">
        <w:rPr>
          <w:rFonts w:ascii="Times New Roman" w:hAnsi="Times New Roman" w:cs="Times New Roman"/>
          <w:sz w:val="24"/>
          <w:szCs w:val="32"/>
        </w:rPr>
        <w:t xml:space="preserve">ku është diskutuar mbi vijimësinë e procesit. Grupi i punës u angazhua në përgatitjen e një analize të detajuar të </w:t>
      </w:r>
      <w:r w:rsidR="00E74183">
        <w:rPr>
          <w:rFonts w:ascii="Times New Roman" w:hAnsi="Times New Roman" w:cs="Times New Roman"/>
          <w:sz w:val="24"/>
          <w:szCs w:val="32"/>
        </w:rPr>
        <w:t>situatës bazuar dhe në specifikat e sektorëve të përfshirë duke evidentuar çdo aspekt e proces pune. Ky proces përfshin disa element</w:t>
      </w:r>
      <w:r w:rsidR="00C96B45">
        <w:rPr>
          <w:rFonts w:ascii="Times New Roman" w:hAnsi="Times New Roman" w:cs="Times New Roman"/>
          <w:sz w:val="24"/>
          <w:szCs w:val="32"/>
        </w:rPr>
        <w:t>ë</w:t>
      </w:r>
      <w:r w:rsidR="00E74183">
        <w:rPr>
          <w:rFonts w:ascii="Times New Roman" w:hAnsi="Times New Roman" w:cs="Times New Roman"/>
          <w:sz w:val="24"/>
          <w:szCs w:val="32"/>
        </w:rPr>
        <w:t>:</w:t>
      </w:r>
    </w:p>
    <w:p w:rsidR="00E74183" w:rsidRDefault="00E74183" w:rsidP="00E7418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Analizën e kuadrit ligjor sipas sektorëve lidhur me mangësitë, qartësitë dhe qëndrueshmëritë e tyre,</w:t>
      </w:r>
    </w:p>
    <w:p w:rsidR="00E74183" w:rsidRDefault="00E74183" w:rsidP="00E7418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Analizën e organizimit të brendshëm, strukturën organizative me ndryshimet e saj dhe problematikat e evidentuara,</w:t>
      </w:r>
    </w:p>
    <w:p w:rsidR="00E74183" w:rsidRPr="00E74183" w:rsidRDefault="00E74183" w:rsidP="00E74183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Analizën e procesit të hirearkisë vendimarrëse, rekrutimi dhe prokurimet.</w:t>
      </w:r>
    </w:p>
    <w:p w:rsidR="00055AA0" w:rsidRDefault="00F0449E" w:rsidP="00C3232E">
      <w:pPr>
        <w:spacing w:line="360" w:lineRule="auto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Më pas është vijuar me përpunimin e informacioneve dhe organizimi i tyre në nj</w:t>
      </w:r>
      <w:r w:rsidR="0060488E">
        <w:rPr>
          <w:rFonts w:ascii="Times New Roman" w:hAnsi="Times New Roman" w:cs="Times New Roman"/>
          <w:sz w:val="24"/>
          <w:szCs w:val="32"/>
        </w:rPr>
        <w:t>ë dokument. Identifikimi i risqe</w:t>
      </w:r>
      <w:r>
        <w:rPr>
          <w:rFonts w:ascii="Times New Roman" w:hAnsi="Times New Roman" w:cs="Times New Roman"/>
          <w:sz w:val="24"/>
          <w:szCs w:val="32"/>
        </w:rPr>
        <w:t>ve u bë në të gjitha proceset dhe fushat që u vlerësuan si fusha me ndikim të konsiderueshëm ndaj cënimit të mundshëm të integritetit të punonjësve dhe të institucionit në tërë</w:t>
      </w:r>
      <w:r w:rsidR="00171E6E">
        <w:rPr>
          <w:rFonts w:ascii="Times New Roman" w:hAnsi="Times New Roman" w:cs="Times New Roman"/>
          <w:sz w:val="24"/>
          <w:szCs w:val="32"/>
        </w:rPr>
        <w:t>si. Risqet e identifikuara u kategorizuan në disa grupe në ato të prokurimeve, të burimeve njerëzore dhe në fushën e menaxhimit financiar, projekteve, aseteve dhe shërbimeve mbë</w:t>
      </w:r>
      <w:r w:rsidR="00AB51A4">
        <w:rPr>
          <w:rFonts w:ascii="Times New Roman" w:hAnsi="Times New Roman" w:cs="Times New Roman"/>
          <w:sz w:val="24"/>
          <w:szCs w:val="32"/>
        </w:rPr>
        <w:t>shtetëse.</w:t>
      </w:r>
    </w:p>
    <w:p w:rsidR="009E7307" w:rsidRPr="00F0449E" w:rsidRDefault="00AB51A4" w:rsidP="00C3232E">
      <w:pPr>
        <w:spacing w:line="360" w:lineRule="auto"/>
        <w:jc w:val="both"/>
      </w:pPr>
      <w:r>
        <w:rPr>
          <w:rFonts w:ascii="Times New Roman" w:hAnsi="Times New Roman" w:cs="Times New Roman"/>
          <w:sz w:val="24"/>
          <w:szCs w:val="32"/>
        </w:rPr>
        <w:lastRenderedPageBreak/>
        <w:t>Pas analizimit të procesit dhe fushave të evidentuara si të riskuara u bë integrimi i tyre në një dokument ku mbi bazën e tij u vijua nga grupi i punës me hartimin e Planit të Integritetit të Qendrës së Pritjes për Azil dhe Planit të Veprimit 2022-2024 në zbatim të tij</w:t>
      </w:r>
      <w:r w:rsidR="009E7307">
        <w:rPr>
          <w:rFonts w:ascii="Times New Roman" w:hAnsi="Times New Roman" w:cs="Times New Roman"/>
          <w:sz w:val="24"/>
          <w:szCs w:val="32"/>
        </w:rPr>
        <w:t>.</w:t>
      </w:r>
      <w:r w:rsidR="00284324">
        <w:rPr>
          <w:rFonts w:ascii="Times New Roman" w:hAnsi="Times New Roman" w:cs="Times New Roman"/>
          <w:sz w:val="24"/>
          <w:szCs w:val="32"/>
        </w:rPr>
        <w:t xml:space="preserve"> Në këtë kontekst u vijuan takimet me ekspertët </w:t>
      </w:r>
      <w:r w:rsidR="00CE64AD">
        <w:rPr>
          <w:rFonts w:ascii="Times New Roman" w:hAnsi="Times New Roman" w:cs="Times New Roman"/>
          <w:sz w:val="24"/>
          <w:szCs w:val="32"/>
        </w:rPr>
        <w:t>e</w:t>
      </w:r>
      <w:r w:rsidR="00284324">
        <w:rPr>
          <w:rFonts w:ascii="Times New Roman" w:hAnsi="Times New Roman" w:cs="Times New Roman"/>
          <w:sz w:val="24"/>
          <w:szCs w:val="32"/>
        </w:rPr>
        <w:t xml:space="preserve"> Drejtorisë së Politikave dhe Strategjive në Ministrinë e Brendshme për identifikimin e masave </w:t>
      </w:r>
      <w:r w:rsidR="00CE64AD">
        <w:rPr>
          <w:rFonts w:ascii="Times New Roman" w:hAnsi="Times New Roman" w:cs="Times New Roman"/>
          <w:sz w:val="24"/>
          <w:szCs w:val="32"/>
        </w:rPr>
        <w:t xml:space="preserve">dhe aktiviteteve të nevojshme e reale, </w:t>
      </w:r>
      <w:r w:rsidR="00284324">
        <w:rPr>
          <w:rFonts w:ascii="Times New Roman" w:hAnsi="Times New Roman" w:cs="Times New Roman"/>
          <w:sz w:val="24"/>
          <w:szCs w:val="32"/>
        </w:rPr>
        <w:t>që kanë impakt për caktimin e strukturave përgjegjëse, afateve kohore, objektivave dhe indikatorëve përkatës. Këto masa kanë të bëjnë me caktimin e përgjegj</w:t>
      </w:r>
      <w:r w:rsidR="00727E53">
        <w:rPr>
          <w:rFonts w:ascii="Times New Roman" w:hAnsi="Times New Roman" w:cs="Times New Roman"/>
          <w:sz w:val="24"/>
          <w:szCs w:val="32"/>
        </w:rPr>
        <w:t>ësive të funksioneve, hartimin e akteve rregullatore, trajnimin e punonjë</w:t>
      </w:r>
      <w:r w:rsidR="00CE64AD">
        <w:rPr>
          <w:rFonts w:ascii="Times New Roman" w:hAnsi="Times New Roman" w:cs="Times New Roman"/>
          <w:sz w:val="24"/>
          <w:szCs w:val="32"/>
        </w:rPr>
        <w:t>s</w:t>
      </w:r>
      <w:r w:rsidR="00EF689B">
        <w:rPr>
          <w:rFonts w:ascii="Times New Roman" w:hAnsi="Times New Roman" w:cs="Times New Roman"/>
          <w:sz w:val="24"/>
          <w:szCs w:val="32"/>
        </w:rPr>
        <w:t>ve dhe përmir</w:t>
      </w:r>
      <w:r w:rsidR="00DE6D0B">
        <w:rPr>
          <w:rFonts w:ascii="Times New Roman" w:hAnsi="Times New Roman" w:cs="Times New Roman"/>
          <w:sz w:val="24"/>
          <w:szCs w:val="32"/>
        </w:rPr>
        <w:t>ësimin e kontrollit të brendshëm.</w:t>
      </w:r>
      <w:r w:rsidR="0017378B">
        <w:rPr>
          <w:rFonts w:ascii="Times New Roman" w:hAnsi="Times New Roman" w:cs="Times New Roman"/>
          <w:sz w:val="24"/>
          <w:szCs w:val="32"/>
        </w:rPr>
        <w:t xml:space="preserve"> Para miratimit të drafteve përfundimtare të Pla</w:t>
      </w:r>
      <w:r w:rsidR="00234631">
        <w:rPr>
          <w:rFonts w:ascii="Times New Roman" w:hAnsi="Times New Roman" w:cs="Times New Roman"/>
          <w:sz w:val="24"/>
          <w:szCs w:val="32"/>
        </w:rPr>
        <w:t xml:space="preserve">nit të Integritetit dhe Planit </w:t>
      </w:r>
      <w:r w:rsidR="0017378B">
        <w:rPr>
          <w:rFonts w:ascii="Times New Roman" w:hAnsi="Times New Roman" w:cs="Times New Roman"/>
          <w:sz w:val="24"/>
          <w:szCs w:val="32"/>
        </w:rPr>
        <w:t>të Veprimit u bë konsultimi me eskpertët në Ministrinë e Brendshme tyre për të vijuar me miratimin e tyre dhe zbatueshmërinë e planeve përkatë</w:t>
      </w:r>
      <w:r w:rsidR="004971C3">
        <w:rPr>
          <w:rFonts w:ascii="Times New Roman" w:hAnsi="Times New Roman" w:cs="Times New Roman"/>
          <w:sz w:val="24"/>
          <w:szCs w:val="32"/>
        </w:rPr>
        <w:t>se.</w:t>
      </w:r>
      <w:r w:rsidR="0017378B">
        <w:rPr>
          <w:rFonts w:ascii="Times New Roman" w:hAnsi="Times New Roman" w:cs="Times New Roman"/>
          <w:sz w:val="24"/>
          <w:szCs w:val="32"/>
        </w:rPr>
        <w:t xml:space="preserve"> </w:t>
      </w:r>
    </w:p>
    <w:p w:rsidR="008822D5" w:rsidRPr="008822D5" w:rsidRDefault="00827B13" w:rsidP="00FA0932">
      <w:pPr>
        <w:pStyle w:val="Heading1"/>
        <w:spacing w:before="0" w:after="240" w:line="360" w:lineRule="auto"/>
        <w:rPr>
          <w:rFonts w:ascii="Times New Roman" w:hAnsi="Times New Roman" w:cs="Times New Roman"/>
          <w:b/>
          <w:color w:val="auto"/>
          <w:sz w:val="28"/>
        </w:rPr>
      </w:pPr>
      <w:bookmarkStart w:id="7" w:name="_Toc122430417"/>
      <w:r>
        <w:rPr>
          <w:rFonts w:ascii="Times New Roman" w:hAnsi="Times New Roman" w:cs="Times New Roman"/>
          <w:b/>
          <w:color w:val="auto"/>
          <w:sz w:val="28"/>
        </w:rPr>
        <w:t>V</w:t>
      </w:r>
      <w:r w:rsidR="00055AA0" w:rsidRPr="00F37A9A">
        <w:rPr>
          <w:rFonts w:ascii="Times New Roman" w:hAnsi="Times New Roman" w:cs="Times New Roman"/>
          <w:b/>
          <w:color w:val="auto"/>
          <w:sz w:val="28"/>
        </w:rPr>
        <w:t>. IDENTIFIKIMI I FUSHAVE ME RISK NË QENDRËN E PRITJES PËR AZIL</w:t>
      </w:r>
      <w:bookmarkEnd w:id="7"/>
    </w:p>
    <w:p w:rsidR="00F65E3C" w:rsidRPr="00083738" w:rsidRDefault="00F65E3C" w:rsidP="00083738">
      <w:pPr>
        <w:pStyle w:val="Heading2"/>
        <w:numPr>
          <w:ilvl w:val="0"/>
          <w:numId w:val="13"/>
        </w:numPr>
        <w:spacing w:before="0" w:after="240"/>
        <w:rPr>
          <w:rFonts w:ascii="Times New Roman" w:hAnsi="Times New Roman" w:cs="Times New Roman"/>
          <w:b/>
          <w:sz w:val="24"/>
        </w:rPr>
      </w:pPr>
      <w:bookmarkStart w:id="8" w:name="_Toc122430418"/>
      <w:r w:rsidRPr="00E23EBE">
        <w:rPr>
          <w:rFonts w:ascii="Times New Roman" w:hAnsi="Times New Roman" w:cs="Times New Roman"/>
          <w:b/>
          <w:sz w:val="24"/>
        </w:rPr>
        <w:t>Risqe në fushën e Prokurimeve Publike</w:t>
      </w:r>
      <w:bookmarkEnd w:id="8"/>
    </w:p>
    <w:p w:rsidR="0007159C" w:rsidRDefault="00F65E3C" w:rsidP="00083738">
      <w:pPr>
        <w:spacing w:before="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Prokurimi publik si një</w:t>
      </w:r>
      <w:r w:rsidR="007B438B">
        <w:rPr>
          <w:rFonts w:ascii="Times New Roman" w:hAnsi="Times New Roman" w:cs="Times New Roman"/>
          <w:sz w:val="24"/>
          <w:szCs w:val="24"/>
        </w:rPr>
        <w:t xml:space="preserve"> ndër </w:t>
      </w:r>
      <w:r w:rsidR="00565094">
        <w:rPr>
          <w:rFonts w:ascii="Times New Roman" w:hAnsi="Times New Roman" w:cs="Times New Roman"/>
          <w:sz w:val="24"/>
          <w:szCs w:val="24"/>
        </w:rPr>
        <w:t>elementët më të ekspozuar</w:t>
      </w:r>
      <w:r w:rsidR="007B43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ndaj riskut të korrupsionit</w:t>
      </w:r>
      <w:r w:rsidR="007B438B">
        <w:rPr>
          <w:rFonts w:ascii="Times New Roman" w:hAnsi="Times New Roman" w:cs="Times New Roman"/>
          <w:sz w:val="24"/>
          <w:szCs w:val="24"/>
        </w:rPr>
        <w:t xml:space="preserve"> nga analiza e zhvilluar kjo fushë</w:t>
      </w:r>
      <w:r w:rsidR="00565094">
        <w:rPr>
          <w:rFonts w:ascii="Times New Roman" w:hAnsi="Times New Roman" w:cs="Times New Roman"/>
          <w:sz w:val="24"/>
          <w:szCs w:val="24"/>
        </w:rPr>
        <w:t xml:space="preserve"> është identifikuar si një fushë me një risk të lartë. P</w:t>
      </w:r>
      <w:r>
        <w:rPr>
          <w:rFonts w:ascii="Times New Roman" w:hAnsi="Times New Roman" w:cs="Times New Roman"/>
          <w:sz w:val="24"/>
          <w:szCs w:val="24"/>
        </w:rPr>
        <w:t xml:space="preserve">rocesi i prokurimit </w:t>
      </w:r>
      <w:r w:rsidR="00565094">
        <w:rPr>
          <w:rFonts w:ascii="Times New Roman" w:hAnsi="Times New Roman" w:cs="Times New Roman"/>
          <w:sz w:val="24"/>
          <w:szCs w:val="24"/>
        </w:rPr>
        <w:t>që realizohet nga punonjësit që janë pjesë e komisioneve të një</w:t>
      </w:r>
      <w:r w:rsidR="005D68DC">
        <w:rPr>
          <w:rFonts w:ascii="Times New Roman" w:hAnsi="Times New Roman" w:cs="Times New Roman"/>
          <w:sz w:val="24"/>
          <w:szCs w:val="24"/>
        </w:rPr>
        <w:t xml:space="preserve">sisë së prokurimit dhe komisioneve të vlerësimit të ofertave, </w:t>
      </w:r>
      <w:r>
        <w:rPr>
          <w:rFonts w:ascii="Times New Roman" w:hAnsi="Times New Roman" w:cs="Times New Roman"/>
          <w:sz w:val="24"/>
          <w:szCs w:val="24"/>
        </w:rPr>
        <w:t>për mallra dhe shërbime është i prekur nga elementët e korrupsionit me risqe që lidhen me manipulimin e proceseve të tenderimit</w:t>
      </w:r>
      <w:r w:rsidR="000F52A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nisur që nga planifikimi për mallra dhe shërbime, përgatitja e dokumentacionit dhe specifikimeve teknike, në pranimin dhe vlerësimin e ofertave, shpalljen e fituesit deri në lidhjen e kontratave.</w:t>
      </w:r>
      <w:r w:rsidR="007130F8">
        <w:rPr>
          <w:rFonts w:ascii="Times New Roman" w:hAnsi="Times New Roman" w:cs="Times New Roman"/>
          <w:sz w:val="24"/>
          <w:szCs w:val="24"/>
        </w:rPr>
        <w:t xml:space="preserve"> </w:t>
      </w:r>
      <w:r w:rsidR="0007159C">
        <w:rPr>
          <w:rFonts w:ascii="Times New Roman" w:hAnsi="Times New Roman" w:cs="Times New Roman"/>
          <w:sz w:val="24"/>
          <w:szCs w:val="24"/>
        </w:rPr>
        <w:t>Këto punonjës duhet të fokusohen në rezultatin që duhet të arrijë ky proces. Prokurimet duhet të mbështeten në nevoja reale dhe prioritete konkrete.</w:t>
      </w:r>
    </w:p>
    <w:p w:rsidR="00F65E3C" w:rsidRDefault="007130F8" w:rsidP="00083738">
      <w:pPr>
        <w:spacing w:before="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Referuar këtyre elementëve që përbëjnë risk ndaj korrupsionit janë </w:t>
      </w:r>
      <w:r w:rsidR="00234631">
        <w:rPr>
          <w:rFonts w:ascii="Times New Roman" w:hAnsi="Times New Roman" w:cs="Times New Roman"/>
          <w:sz w:val="24"/>
          <w:szCs w:val="24"/>
        </w:rPr>
        <w:t xml:space="preserve">parashikuar </w:t>
      </w:r>
      <w:r>
        <w:rPr>
          <w:rFonts w:ascii="Times New Roman" w:hAnsi="Times New Roman" w:cs="Times New Roman"/>
          <w:sz w:val="24"/>
          <w:szCs w:val="24"/>
        </w:rPr>
        <w:t>masa si:</w:t>
      </w:r>
    </w:p>
    <w:p w:rsidR="007130F8" w:rsidRPr="007130F8" w:rsidRDefault="007130F8" w:rsidP="007130F8">
      <w:pPr>
        <w:pStyle w:val="ListParagraph"/>
        <w:numPr>
          <w:ilvl w:val="0"/>
          <w:numId w:val="10"/>
        </w:numPr>
        <w:spacing w:line="360" w:lineRule="auto"/>
        <w:jc w:val="both"/>
        <w:rPr>
          <w:b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Trajnimi i punonjësve për njohjen e procedurave të prokurimit publik për mallra dhe shërbime sipas ndryshimeve ligjore.</w:t>
      </w:r>
    </w:p>
    <w:p w:rsidR="007130F8" w:rsidRPr="007130F8" w:rsidRDefault="007130F8" w:rsidP="007130F8">
      <w:pPr>
        <w:pStyle w:val="ListParagraph"/>
        <w:numPr>
          <w:ilvl w:val="0"/>
          <w:numId w:val="10"/>
        </w:numPr>
        <w:spacing w:line="360" w:lineRule="auto"/>
        <w:jc w:val="both"/>
        <w:rPr>
          <w:b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Përmirësimi i hartimit të specifikimeve teknike duke përfshirë ekspertizën e duhur në to duke realizuar blerje në përputhje të plotë me dokumentacionin e përgatitur.</w:t>
      </w:r>
    </w:p>
    <w:p w:rsidR="007130F8" w:rsidRPr="007130F8" w:rsidRDefault="007130F8" w:rsidP="007130F8">
      <w:pPr>
        <w:pStyle w:val="ListParagraph"/>
        <w:numPr>
          <w:ilvl w:val="0"/>
          <w:numId w:val="10"/>
        </w:numPr>
        <w:spacing w:line="360" w:lineRule="auto"/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>Respektimi i afateve ligjore për çdo proces gjatë realizimit të procedurave të prokurimit.</w:t>
      </w:r>
    </w:p>
    <w:p w:rsidR="00C6604F" w:rsidRPr="00E23EBE" w:rsidRDefault="008822D5" w:rsidP="00E51943">
      <w:pPr>
        <w:pStyle w:val="Heading2"/>
        <w:numPr>
          <w:ilvl w:val="0"/>
          <w:numId w:val="14"/>
        </w:numPr>
        <w:spacing w:after="240" w:line="360" w:lineRule="auto"/>
        <w:jc w:val="both"/>
        <w:rPr>
          <w:rFonts w:ascii="Times New Roman" w:hAnsi="Times New Roman" w:cs="Times New Roman"/>
          <w:b/>
          <w:sz w:val="24"/>
        </w:rPr>
      </w:pPr>
      <w:bookmarkStart w:id="9" w:name="_Toc122430419"/>
      <w:r w:rsidRPr="00E23EBE">
        <w:rPr>
          <w:rFonts w:ascii="Times New Roman" w:hAnsi="Times New Roman" w:cs="Times New Roman"/>
          <w:b/>
          <w:sz w:val="24"/>
        </w:rPr>
        <w:lastRenderedPageBreak/>
        <w:t xml:space="preserve">Risqe në Fushën e </w:t>
      </w:r>
      <w:r w:rsidR="00C6604F" w:rsidRPr="00E23EBE">
        <w:rPr>
          <w:rFonts w:ascii="Times New Roman" w:hAnsi="Times New Roman" w:cs="Times New Roman"/>
          <w:b/>
          <w:sz w:val="24"/>
        </w:rPr>
        <w:t>Menaxhimi</w:t>
      </w:r>
      <w:r w:rsidR="004A4887">
        <w:rPr>
          <w:rFonts w:ascii="Times New Roman" w:hAnsi="Times New Roman" w:cs="Times New Roman"/>
          <w:b/>
          <w:sz w:val="24"/>
        </w:rPr>
        <w:t>T</w:t>
      </w:r>
      <w:r w:rsidR="00C6604F" w:rsidRPr="00E23EBE">
        <w:rPr>
          <w:rFonts w:ascii="Times New Roman" w:hAnsi="Times New Roman" w:cs="Times New Roman"/>
          <w:b/>
          <w:sz w:val="24"/>
        </w:rPr>
        <w:t xml:space="preserve"> Fina</w:t>
      </w:r>
      <w:r w:rsidR="00E239FA">
        <w:rPr>
          <w:rFonts w:ascii="Times New Roman" w:hAnsi="Times New Roman" w:cs="Times New Roman"/>
          <w:b/>
          <w:sz w:val="24"/>
        </w:rPr>
        <w:t>N</w:t>
      </w:r>
      <w:r w:rsidR="00C6604F" w:rsidRPr="00E23EBE">
        <w:rPr>
          <w:rFonts w:ascii="Times New Roman" w:hAnsi="Times New Roman" w:cs="Times New Roman"/>
          <w:b/>
          <w:sz w:val="24"/>
        </w:rPr>
        <w:t>ciar</w:t>
      </w:r>
      <w:r w:rsidR="008C3936" w:rsidRPr="00E23EBE">
        <w:rPr>
          <w:rFonts w:ascii="Times New Roman" w:hAnsi="Times New Roman" w:cs="Times New Roman"/>
          <w:b/>
          <w:sz w:val="24"/>
        </w:rPr>
        <w:t>, të aseteve</w:t>
      </w:r>
      <w:r w:rsidRPr="00E23EBE">
        <w:rPr>
          <w:rFonts w:ascii="Times New Roman" w:hAnsi="Times New Roman" w:cs="Times New Roman"/>
          <w:b/>
          <w:sz w:val="24"/>
        </w:rPr>
        <w:t xml:space="preserve"> dhe shërbimeve mbështetëse</w:t>
      </w:r>
      <w:bookmarkEnd w:id="9"/>
      <w:r w:rsidR="00C6604F" w:rsidRPr="00E23EBE">
        <w:rPr>
          <w:rFonts w:ascii="Times New Roman" w:hAnsi="Times New Roman" w:cs="Times New Roman"/>
          <w:b/>
          <w:sz w:val="24"/>
        </w:rPr>
        <w:t xml:space="preserve"> </w:t>
      </w:r>
    </w:p>
    <w:p w:rsidR="0084538F" w:rsidRDefault="008C3936" w:rsidP="00234631">
      <w:pPr>
        <w:spacing w:line="360" w:lineRule="auto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Risqet n</w:t>
      </w:r>
      <w:r w:rsidRPr="002A6B26">
        <w:rPr>
          <w:rFonts w:ascii="Times New Roman" w:hAnsi="Times New Roman" w:cs="Times New Roman"/>
          <w:sz w:val="24"/>
          <w:szCs w:val="32"/>
        </w:rPr>
        <w:t>ë</w:t>
      </w:r>
      <w:r>
        <w:rPr>
          <w:rFonts w:ascii="Times New Roman" w:hAnsi="Times New Roman" w:cs="Times New Roman"/>
          <w:sz w:val="24"/>
          <w:szCs w:val="32"/>
        </w:rPr>
        <w:t xml:space="preserve"> k</w:t>
      </w:r>
      <w:r w:rsidRPr="002A6B26">
        <w:rPr>
          <w:rFonts w:ascii="Times New Roman" w:hAnsi="Times New Roman" w:cs="Times New Roman"/>
          <w:sz w:val="24"/>
          <w:szCs w:val="32"/>
        </w:rPr>
        <w:t>ë</w:t>
      </w:r>
      <w:r>
        <w:rPr>
          <w:rFonts w:ascii="Times New Roman" w:hAnsi="Times New Roman" w:cs="Times New Roman"/>
          <w:sz w:val="24"/>
          <w:szCs w:val="32"/>
        </w:rPr>
        <w:t>t</w:t>
      </w:r>
      <w:r w:rsidRPr="002A6B26">
        <w:rPr>
          <w:rFonts w:ascii="Times New Roman" w:hAnsi="Times New Roman" w:cs="Times New Roman"/>
          <w:sz w:val="24"/>
          <w:szCs w:val="32"/>
        </w:rPr>
        <w:t>ë</w:t>
      </w:r>
      <w:r>
        <w:rPr>
          <w:rFonts w:ascii="Times New Roman" w:hAnsi="Times New Roman" w:cs="Times New Roman"/>
          <w:sz w:val="24"/>
          <w:szCs w:val="32"/>
        </w:rPr>
        <w:t xml:space="preserve"> fush</w:t>
      </w:r>
      <w:r w:rsidRPr="002A6B26">
        <w:rPr>
          <w:rFonts w:ascii="Times New Roman" w:hAnsi="Times New Roman" w:cs="Times New Roman"/>
          <w:sz w:val="24"/>
          <w:szCs w:val="32"/>
        </w:rPr>
        <w:t>ë</w:t>
      </w:r>
      <w:r>
        <w:rPr>
          <w:rFonts w:ascii="Times New Roman" w:hAnsi="Times New Roman" w:cs="Times New Roman"/>
          <w:sz w:val="24"/>
          <w:szCs w:val="32"/>
        </w:rPr>
        <w:t xml:space="preserve"> p</w:t>
      </w:r>
      <w:r w:rsidRPr="002A6B26">
        <w:rPr>
          <w:rFonts w:ascii="Times New Roman" w:hAnsi="Times New Roman" w:cs="Times New Roman"/>
          <w:sz w:val="24"/>
          <w:szCs w:val="32"/>
        </w:rPr>
        <w:t>ë</w:t>
      </w:r>
      <w:r>
        <w:rPr>
          <w:rFonts w:ascii="Times New Roman" w:hAnsi="Times New Roman" w:cs="Times New Roman"/>
          <w:sz w:val="24"/>
          <w:szCs w:val="32"/>
        </w:rPr>
        <w:t>rfshijn</w:t>
      </w:r>
      <w:r w:rsidRPr="002A6B26">
        <w:rPr>
          <w:rFonts w:ascii="Times New Roman" w:hAnsi="Times New Roman" w:cs="Times New Roman"/>
          <w:sz w:val="24"/>
          <w:szCs w:val="32"/>
        </w:rPr>
        <w:t>ë</w:t>
      </w:r>
      <w:r>
        <w:rPr>
          <w:rFonts w:ascii="Times New Roman" w:hAnsi="Times New Roman" w:cs="Times New Roman"/>
          <w:sz w:val="24"/>
          <w:szCs w:val="32"/>
        </w:rPr>
        <w:t xml:space="preserve"> veprimtarin</w:t>
      </w:r>
      <w:r w:rsidRPr="002A6B26">
        <w:rPr>
          <w:rFonts w:ascii="Times New Roman" w:hAnsi="Times New Roman" w:cs="Times New Roman"/>
          <w:sz w:val="24"/>
          <w:szCs w:val="32"/>
        </w:rPr>
        <w:t>ë</w:t>
      </w:r>
      <w:r>
        <w:rPr>
          <w:rFonts w:ascii="Times New Roman" w:hAnsi="Times New Roman" w:cs="Times New Roman"/>
          <w:sz w:val="24"/>
          <w:szCs w:val="32"/>
        </w:rPr>
        <w:t xml:space="preserve"> e p</w:t>
      </w:r>
      <w:r w:rsidRPr="002A6B26">
        <w:rPr>
          <w:rFonts w:ascii="Times New Roman" w:hAnsi="Times New Roman" w:cs="Times New Roman"/>
          <w:sz w:val="24"/>
          <w:szCs w:val="32"/>
        </w:rPr>
        <w:t>ë</w:t>
      </w:r>
      <w:r>
        <w:rPr>
          <w:rFonts w:ascii="Times New Roman" w:hAnsi="Times New Roman" w:cs="Times New Roman"/>
          <w:sz w:val="24"/>
          <w:szCs w:val="32"/>
        </w:rPr>
        <w:t>rditshme t</w:t>
      </w:r>
      <w:r w:rsidRPr="002A6B26">
        <w:rPr>
          <w:rFonts w:ascii="Times New Roman" w:hAnsi="Times New Roman" w:cs="Times New Roman"/>
          <w:sz w:val="24"/>
          <w:szCs w:val="32"/>
        </w:rPr>
        <w:t>ë</w:t>
      </w:r>
      <w:r>
        <w:rPr>
          <w:rFonts w:ascii="Times New Roman" w:hAnsi="Times New Roman" w:cs="Times New Roman"/>
          <w:sz w:val="24"/>
          <w:szCs w:val="32"/>
        </w:rPr>
        <w:t xml:space="preserve"> institucionit n</w:t>
      </w:r>
      <w:r w:rsidRPr="002A6B26">
        <w:rPr>
          <w:rFonts w:ascii="Times New Roman" w:hAnsi="Times New Roman" w:cs="Times New Roman"/>
          <w:sz w:val="24"/>
          <w:szCs w:val="32"/>
        </w:rPr>
        <w:t>ë</w:t>
      </w:r>
      <w:r>
        <w:rPr>
          <w:rFonts w:ascii="Times New Roman" w:hAnsi="Times New Roman" w:cs="Times New Roman"/>
          <w:sz w:val="24"/>
          <w:szCs w:val="32"/>
        </w:rPr>
        <w:t xml:space="preserve"> fush</w:t>
      </w:r>
      <w:r w:rsidRPr="002A6B26">
        <w:rPr>
          <w:rFonts w:ascii="Times New Roman" w:hAnsi="Times New Roman" w:cs="Times New Roman"/>
          <w:sz w:val="24"/>
          <w:szCs w:val="32"/>
        </w:rPr>
        <w:t>ë</w:t>
      </w:r>
      <w:r>
        <w:rPr>
          <w:rFonts w:ascii="Times New Roman" w:hAnsi="Times New Roman" w:cs="Times New Roman"/>
          <w:sz w:val="24"/>
          <w:szCs w:val="32"/>
        </w:rPr>
        <w:t>n e menaxhimit financiar dhe buxhetit, risqe n</w:t>
      </w:r>
      <w:r w:rsidRPr="002A6B26">
        <w:rPr>
          <w:rFonts w:ascii="Times New Roman" w:hAnsi="Times New Roman" w:cs="Times New Roman"/>
          <w:sz w:val="24"/>
          <w:szCs w:val="32"/>
        </w:rPr>
        <w:t>ë</w:t>
      </w:r>
      <w:r>
        <w:rPr>
          <w:rFonts w:ascii="Times New Roman" w:hAnsi="Times New Roman" w:cs="Times New Roman"/>
          <w:sz w:val="24"/>
          <w:szCs w:val="32"/>
        </w:rPr>
        <w:t xml:space="preserve"> fush</w:t>
      </w:r>
      <w:r w:rsidRPr="002A6B26">
        <w:rPr>
          <w:rFonts w:ascii="Times New Roman" w:hAnsi="Times New Roman" w:cs="Times New Roman"/>
          <w:sz w:val="24"/>
          <w:szCs w:val="32"/>
        </w:rPr>
        <w:t>ë</w:t>
      </w:r>
      <w:r>
        <w:rPr>
          <w:rFonts w:ascii="Times New Roman" w:hAnsi="Times New Roman" w:cs="Times New Roman"/>
          <w:sz w:val="24"/>
          <w:szCs w:val="32"/>
        </w:rPr>
        <w:t>n e sh</w:t>
      </w:r>
      <w:r w:rsidRPr="002A6B26">
        <w:rPr>
          <w:rFonts w:ascii="Times New Roman" w:hAnsi="Times New Roman" w:cs="Times New Roman"/>
          <w:sz w:val="24"/>
          <w:szCs w:val="32"/>
        </w:rPr>
        <w:t>ë</w:t>
      </w:r>
      <w:r>
        <w:rPr>
          <w:rFonts w:ascii="Times New Roman" w:hAnsi="Times New Roman" w:cs="Times New Roman"/>
          <w:sz w:val="24"/>
          <w:szCs w:val="32"/>
        </w:rPr>
        <w:t>rbimeve mb</w:t>
      </w:r>
      <w:r w:rsidRPr="002A6B26">
        <w:rPr>
          <w:rFonts w:ascii="Times New Roman" w:hAnsi="Times New Roman" w:cs="Times New Roman"/>
          <w:sz w:val="24"/>
          <w:szCs w:val="32"/>
        </w:rPr>
        <w:t>ë</w:t>
      </w:r>
      <w:r>
        <w:rPr>
          <w:rFonts w:ascii="Times New Roman" w:hAnsi="Times New Roman" w:cs="Times New Roman"/>
          <w:sz w:val="24"/>
          <w:szCs w:val="32"/>
        </w:rPr>
        <w:t>shtet</w:t>
      </w:r>
      <w:r w:rsidRPr="002A6B26">
        <w:rPr>
          <w:rFonts w:ascii="Times New Roman" w:hAnsi="Times New Roman" w:cs="Times New Roman"/>
          <w:sz w:val="24"/>
          <w:szCs w:val="32"/>
        </w:rPr>
        <w:t>ë</w:t>
      </w:r>
      <w:r>
        <w:rPr>
          <w:rFonts w:ascii="Times New Roman" w:hAnsi="Times New Roman" w:cs="Times New Roman"/>
          <w:sz w:val="24"/>
          <w:szCs w:val="32"/>
        </w:rPr>
        <w:t>se dhe menaxhimit t</w:t>
      </w:r>
      <w:r w:rsidRPr="002A6B26">
        <w:rPr>
          <w:rFonts w:ascii="Times New Roman" w:hAnsi="Times New Roman" w:cs="Times New Roman"/>
          <w:sz w:val="24"/>
          <w:szCs w:val="32"/>
        </w:rPr>
        <w:t>ë</w:t>
      </w:r>
      <w:r>
        <w:rPr>
          <w:rFonts w:ascii="Times New Roman" w:hAnsi="Times New Roman" w:cs="Times New Roman"/>
          <w:sz w:val="24"/>
          <w:szCs w:val="32"/>
        </w:rPr>
        <w:t xml:space="preserve"> aseteve. Menaxhimi i financave publike </w:t>
      </w:r>
      <w:r w:rsidRPr="002A6B26">
        <w:rPr>
          <w:rFonts w:ascii="Times New Roman" w:hAnsi="Times New Roman" w:cs="Times New Roman"/>
          <w:sz w:val="24"/>
          <w:szCs w:val="32"/>
        </w:rPr>
        <w:t>ë</w:t>
      </w:r>
      <w:r>
        <w:rPr>
          <w:rFonts w:ascii="Times New Roman" w:hAnsi="Times New Roman" w:cs="Times New Roman"/>
          <w:sz w:val="24"/>
          <w:szCs w:val="32"/>
        </w:rPr>
        <w:t>sht</w:t>
      </w:r>
      <w:r w:rsidRPr="002A6B26">
        <w:rPr>
          <w:rFonts w:ascii="Times New Roman" w:hAnsi="Times New Roman" w:cs="Times New Roman"/>
          <w:sz w:val="24"/>
          <w:szCs w:val="32"/>
        </w:rPr>
        <w:t>ë</w:t>
      </w:r>
      <w:r>
        <w:rPr>
          <w:rFonts w:ascii="Times New Roman" w:hAnsi="Times New Roman" w:cs="Times New Roman"/>
          <w:sz w:val="24"/>
          <w:szCs w:val="32"/>
        </w:rPr>
        <w:t xml:space="preserve"> nj</w:t>
      </w:r>
      <w:r w:rsidRPr="002A6B26">
        <w:rPr>
          <w:rFonts w:ascii="Times New Roman" w:hAnsi="Times New Roman" w:cs="Times New Roman"/>
          <w:sz w:val="24"/>
          <w:szCs w:val="32"/>
        </w:rPr>
        <w:t>ë</w:t>
      </w:r>
      <w:r>
        <w:rPr>
          <w:rFonts w:ascii="Times New Roman" w:hAnsi="Times New Roman" w:cs="Times New Roman"/>
          <w:sz w:val="24"/>
          <w:szCs w:val="32"/>
        </w:rPr>
        <w:t xml:space="preserve"> fush</w:t>
      </w:r>
      <w:r w:rsidRPr="002A6B26">
        <w:rPr>
          <w:rFonts w:ascii="Times New Roman" w:hAnsi="Times New Roman" w:cs="Times New Roman"/>
          <w:sz w:val="24"/>
          <w:szCs w:val="32"/>
        </w:rPr>
        <w:t>ë</w:t>
      </w:r>
      <w:r>
        <w:rPr>
          <w:rFonts w:ascii="Times New Roman" w:hAnsi="Times New Roman" w:cs="Times New Roman"/>
          <w:sz w:val="24"/>
          <w:szCs w:val="32"/>
        </w:rPr>
        <w:t xml:space="preserve"> e cila p</w:t>
      </w:r>
      <w:r w:rsidRPr="002A6B26">
        <w:rPr>
          <w:rFonts w:ascii="Times New Roman" w:hAnsi="Times New Roman" w:cs="Times New Roman"/>
          <w:sz w:val="24"/>
          <w:szCs w:val="32"/>
        </w:rPr>
        <w:t>ë</w:t>
      </w:r>
      <w:r>
        <w:rPr>
          <w:rFonts w:ascii="Times New Roman" w:hAnsi="Times New Roman" w:cs="Times New Roman"/>
          <w:sz w:val="24"/>
          <w:szCs w:val="32"/>
        </w:rPr>
        <w:t>rfshin risqe t</w:t>
      </w:r>
      <w:r w:rsidRPr="002A6B26">
        <w:rPr>
          <w:rFonts w:ascii="Times New Roman" w:hAnsi="Times New Roman" w:cs="Times New Roman"/>
          <w:sz w:val="24"/>
          <w:szCs w:val="32"/>
        </w:rPr>
        <w:t>ë</w:t>
      </w:r>
      <w:r>
        <w:rPr>
          <w:rFonts w:ascii="Times New Roman" w:hAnsi="Times New Roman" w:cs="Times New Roman"/>
          <w:sz w:val="24"/>
          <w:szCs w:val="32"/>
        </w:rPr>
        <w:t xml:space="preserve"> konsiderueshme potenciale q</w:t>
      </w:r>
      <w:r w:rsidRPr="002A6B26">
        <w:rPr>
          <w:rFonts w:ascii="Times New Roman" w:hAnsi="Times New Roman" w:cs="Times New Roman"/>
          <w:sz w:val="24"/>
          <w:szCs w:val="32"/>
        </w:rPr>
        <w:t>ë</w:t>
      </w:r>
      <w:r>
        <w:rPr>
          <w:rFonts w:ascii="Times New Roman" w:hAnsi="Times New Roman" w:cs="Times New Roman"/>
          <w:sz w:val="24"/>
          <w:szCs w:val="32"/>
        </w:rPr>
        <w:t xml:space="preserve"> lidhen me element</w:t>
      </w:r>
      <w:r w:rsidRPr="002A6B26">
        <w:rPr>
          <w:rFonts w:ascii="Times New Roman" w:hAnsi="Times New Roman" w:cs="Times New Roman"/>
          <w:sz w:val="24"/>
          <w:szCs w:val="32"/>
        </w:rPr>
        <w:t>ë</w:t>
      </w:r>
      <w:r>
        <w:rPr>
          <w:rFonts w:ascii="Times New Roman" w:hAnsi="Times New Roman" w:cs="Times New Roman"/>
          <w:sz w:val="24"/>
          <w:szCs w:val="32"/>
        </w:rPr>
        <w:t xml:space="preserve">t korruptive. </w:t>
      </w:r>
      <w:r w:rsidR="0084538F">
        <w:rPr>
          <w:rFonts w:ascii="Times New Roman" w:hAnsi="Times New Roman" w:cs="Times New Roman"/>
          <w:sz w:val="24"/>
          <w:szCs w:val="32"/>
        </w:rPr>
        <w:t>Procesi i delegimit funksional dhe financiar n</w:t>
      </w:r>
      <w:r w:rsidR="0084538F">
        <w:rPr>
          <w:rFonts w:ascii="Times New Roman" w:hAnsi="Times New Roman" w:cs="Times New Roman"/>
          <w:sz w:val="24"/>
          <w:szCs w:val="24"/>
        </w:rPr>
        <w:t>ë institucion është i bazuar në rregullime ligjore dhe hirearkike mbi ekzekutimin e fondeve, kryerjen e pagesave sipas procedurave të përcaktuara në udhëzimet përkatë</w:t>
      </w:r>
      <w:r w:rsidR="00953329">
        <w:rPr>
          <w:rFonts w:ascii="Times New Roman" w:hAnsi="Times New Roman" w:cs="Times New Roman"/>
          <w:sz w:val="24"/>
          <w:szCs w:val="24"/>
        </w:rPr>
        <w:t>se.</w:t>
      </w:r>
    </w:p>
    <w:p w:rsidR="00234631" w:rsidRDefault="002F6251" w:rsidP="0023463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32"/>
        </w:rPr>
        <w:t>Megjithat</w:t>
      </w:r>
      <w:r>
        <w:rPr>
          <w:rFonts w:ascii="Times New Roman" w:hAnsi="Times New Roman" w:cs="Times New Roman"/>
          <w:sz w:val="24"/>
          <w:szCs w:val="24"/>
        </w:rPr>
        <w:t xml:space="preserve">ë procesi rrezikohet në drejtim të </w:t>
      </w:r>
      <w:r>
        <w:rPr>
          <w:rFonts w:ascii="Times New Roman" w:hAnsi="Times New Roman" w:cs="Times New Roman"/>
          <w:sz w:val="24"/>
          <w:szCs w:val="32"/>
        </w:rPr>
        <w:t>planifikimit</w:t>
      </w:r>
      <w:r w:rsidR="008C3936">
        <w:rPr>
          <w:rFonts w:ascii="Times New Roman" w:hAnsi="Times New Roman" w:cs="Times New Roman"/>
          <w:sz w:val="24"/>
          <w:szCs w:val="32"/>
        </w:rPr>
        <w:t xml:space="preserve"> dhe shp</w:t>
      </w:r>
      <w:r w:rsidR="008C3936" w:rsidRPr="002A6B26">
        <w:rPr>
          <w:rFonts w:ascii="Times New Roman" w:hAnsi="Times New Roman" w:cs="Times New Roman"/>
          <w:sz w:val="24"/>
          <w:szCs w:val="32"/>
        </w:rPr>
        <w:t>ë</w:t>
      </w:r>
      <w:r>
        <w:rPr>
          <w:rFonts w:ascii="Times New Roman" w:hAnsi="Times New Roman" w:cs="Times New Roman"/>
          <w:sz w:val="24"/>
          <w:szCs w:val="32"/>
        </w:rPr>
        <w:t>rndarjes</w:t>
      </w:r>
      <w:r w:rsidR="008C3936">
        <w:rPr>
          <w:rFonts w:ascii="Times New Roman" w:hAnsi="Times New Roman" w:cs="Times New Roman"/>
          <w:sz w:val="24"/>
          <w:szCs w:val="32"/>
        </w:rPr>
        <w:t xml:space="preserve"> buxhetore sipas prioriteteve dhe nevojave reale prioritare, mungesa e raportimit n</w:t>
      </w:r>
      <w:r w:rsidR="008C3936" w:rsidRPr="002A6B26">
        <w:rPr>
          <w:rFonts w:ascii="Times New Roman" w:hAnsi="Times New Roman" w:cs="Times New Roman"/>
          <w:sz w:val="24"/>
          <w:szCs w:val="32"/>
        </w:rPr>
        <w:t>ë</w:t>
      </w:r>
      <w:r w:rsidR="008C3936">
        <w:rPr>
          <w:rFonts w:ascii="Times New Roman" w:hAnsi="Times New Roman" w:cs="Times New Roman"/>
          <w:sz w:val="24"/>
          <w:szCs w:val="32"/>
        </w:rPr>
        <w:t xml:space="preserve"> koh</w:t>
      </w:r>
      <w:r w:rsidR="008C3936" w:rsidRPr="002A6B26">
        <w:rPr>
          <w:rFonts w:ascii="Times New Roman" w:hAnsi="Times New Roman" w:cs="Times New Roman"/>
          <w:sz w:val="24"/>
          <w:szCs w:val="32"/>
        </w:rPr>
        <w:t>ë</w:t>
      </w:r>
      <w:r w:rsidR="008C3936">
        <w:rPr>
          <w:rFonts w:ascii="Times New Roman" w:hAnsi="Times New Roman" w:cs="Times New Roman"/>
          <w:sz w:val="24"/>
          <w:szCs w:val="32"/>
        </w:rPr>
        <w:t xml:space="preserve"> mbi ecurin</w:t>
      </w:r>
      <w:r w:rsidR="008C3936" w:rsidRPr="002A6B26">
        <w:rPr>
          <w:rFonts w:ascii="Times New Roman" w:hAnsi="Times New Roman" w:cs="Times New Roman"/>
          <w:sz w:val="24"/>
          <w:szCs w:val="32"/>
        </w:rPr>
        <w:t>ë</w:t>
      </w:r>
      <w:r w:rsidR="008C3936">
        <w:rPr>
          <w:rFonts w:ascii="Times New Roman" w:hAnsi="Times New Roman" w:cs="Times New Roman"/>
          <w:sz w:val="24"/>
          <w:szCs w:val="32"/>
        </w:rPr>
        <w:t xml:space="preserve"> e zbatimit t</w:t>
      </w:r>
      <w:r w:rsidR="008C3936" w:rsidRPr="002A6B26">
        <w:rPr>
          <w:rFonts w:ascii="Times New Roman" w:hAnsi="Times New Roman" w:cs="Times New Roman"/>
          <w:sz w:val="24"/>
          <w:szCs w:val="32"/>
        </w:rPr>
        <w:t>ë</w:t>
      </w:r>
      <w:r w:rsidR="00234631">
        <w:rPr>
          <w:rFonts w:ascii="Times New Roman" w:hAnsi="Times New Roman" w:cs="Times New Roman"/>
          <w:sz w:val="24"/>
          <w:szCs w:val="32"/>
        </w:rPr>
        <w:t xml:space="preserve"> buxhetit</w:t>
      </w:r>
      <w:r>
        <w:rPr>
          <w:rFonts w:ascii="Times New Roman" w:hAnsi="Times New Roman" w:cs="Times New Roman"/>
          <w:sz w:val="24"/>
          <w:szCs w:val="32"/>
        </w:rPr>
        <w:t xml:space="preserve"> mund t</w:t>
      </w:r>
      <w:r>
        <w:rPr>
          <w:rFonts w:ascii="Times New Roman" w:hAnsi="Times New Roman" w:cs="Times New Roman"/>
          <w:sz w:val="24"/>
          <w:szCs w:val="24"/>
        </w:rPr>
        <w:t>ë çojnë në problem gjatë ekzekutimit të buxhetit dhe realizimit të objektivave</w:t>
      </w:r>
      <w:r w:rsidR="00234631">
        <w:rPr>
          <w:rFonts w:ascii="Times New Roman" w:hAnsi="Times New Roman" w:cs="Times New Roman"/>
          <w:sz w:val="24"/>
          <w:szCs w:val="32"/>
        </w:rPr>
        <w:t xml:space="preserve">. </w:t>
      </w:r>
      <w:r w:rsidR="00234631">
        <w:rPr>
          <w:rFonts w:ascii="Times New Roman" w:hAnsi="Times New Roman" w:cs="Times New Roman"/>
          <w:sz w:val="24"/>
          <w:szCs w:val="24"/>
        </w:rPr>
        <w:t>Referuar këtyre elementëve që përbëjnë risk ndaj korrupsionit në fushën e menaxhimit financiar janë parashikuar masa si:</w:t>
      </w:r>
    </w:p>
    <w:p w:rsidR="00234631" w:rsidRPr="00234631" w:rsidRDefault="00234631" w:rsidP="0023463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Rritja e kontrollit të brendshëm dhe drejtimi </w:t>
      </w:r>
      <w:r w:rsidR="00031154">
        <w:rPr>
          <w:rFonts w:ascii="Times New Roman" w:hAnsi="Times New Roman" w:cs="Times New Roman"/>
          <w:sz w:val="24"/>
          <w:szCs w:val="24"/>
        </w:rPr>
        <w:t xml:space="preserve">i duhur </w:t>
      </w:r>
      <w:r>
        <w:rPr>
          <w:rFonts w:ascii="Times New Roman" w:hAnsi="Times New Roman" w:cs="Times New Roman"/>
          <w:sz w:val="24"/>
          <w:szCs w:val="24"/>
        </w:rPr>
        <w:t xml:space="preserve">i proceseve të menaxhimit financiar për minimizimin e ndikimit të korrupsionit. </w:t>
      </w:r>
    </w:p>
    <w:p w:rsidR="00234631" w:rsidRDefault="00234631" w:rsidP="00234631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Planifikim i saktë i nevojave reale për fonde ndërmjet planeve shumëvjeçare dhe buxhetit vjetor.</w:t>
      </w:r>
    </w:p>
    <w:p w:rsidR="00BA383A" w:rsidRPr="00552E6B" w:rsidRDefault="00234631" w:rsidP="00C6604F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Formulimi i saktë i planifikimit afatgjatë dhe afatshkurtër të buxhetit në përputhje me prioritetet dhe objektivat e Qeverisë</w:t>
      </w:r>
      <w:r w:rsidR="00552E6B">
        <w:rPr>
          <w:rFonts w:ascii="Times New Roman" w:hAnsi="Times New Roman" w:cs="Times New Roman"/>
          <w:sz w:val="24"/>
          <w:szCs w:val="24"/>
        </w:rPr>
        <w:t>.</w:t>
      </w:r>
    </w:p>
    <w:p w:rsidR="00C6604F" w:rsidRPr="00E23EBE" w:rsidRDefault="00125E64" w:rsidP="008822D5">
      <w:pPr>
        <w:pStyle w:val="Heading2"/>
        <w:numPr>
          <w:ilvl w:val="0"/>
          <w:numId w:val="15"/>
        </w:numPr>
        <w:rPr>
          <w:rFonts w:ascii="Times New Roman" w:hAnsi="Times New Roman" w:cs="Times New Roman"/>
          <w:b/>
          <w:sz w:val="24"/>
        </w:rPr>
      </w:pPr>
      <w:bookmarkStart w:id="10" w:name="_Toc122430420"/>
      <w:r>
        <w:rPr>
          <w:rFonts w:ascii="Times New Roman" w:hAnsi="Times New Roman" w:cs="Times New Roman"/>
          <w:b/>
          <w:sz w:val="24"/>
        </w:rPr>
        <w:t>Risqe në fushën e</w:t>
      </w:r>
      <w:r w:rsidR="00C6604F" w:rsidRPr="00E23EBE">
        <w:rPr>
          <w:rFonts w:ascii="Times New Roman" w:hAnsi="Times New Roman" w:cs="Times New Roman"/>
          <w:b/>
          <w:sz w:val="24"/>
        </w:rPr>
        <w:t xml:space="preserve"> Burimeve Njërezore</w:t>
      </w:r>
      <w:bookmarkEnd w:id="10"/>
      <w:r w:rsidR="00C6604F" w:rsidRPr="00E23EBE">
        <w:rPr>
          <w:rFonts w:ascii="Times New Roman" w:hAnsi="Times New Roman" w:cs="Times New Roman"/>
          <w:b/>
          <w:sz w:val="24"/>
        </w:rPr>
        <w:t xml:space="preserve"> </w:t>
      </w:r>
    </w:p>
    <w:p w:rsidR="006E54FD" w:rsidRPr="00552E6B" w:rsidRDefault="002A6B26" w:rsidP="00552E6B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Toc116463585"/>
      <w:r w:rsidRPr="00552E6B">
        <w:rPr>
          <w:rFonts w:ascii="Times New Roman" w:hAnsi="Times New Roman" w:cs="Times New Roman"/>
          <w:sz w:val="24"/>
          <w:szCs w:val="24"/>
        </w:rPr>
        <w:t>Menaxhimi i Burimeve Njerëzore është një fushë e cila ka predispozita të larta ndaj risqeve korruptive që ndikojnë negativisht në ecurinë e punës së institucionit. Këto risqe mund të paraqiten në faza të ndryshme të tilla si emërimi, përzgjedhja, miratimi, ha</w:t>
      </w:r>
      <w:r w:rsidR="000C1D29" w:rsidRPr="00552E6B">
        <w:rPr>
          <w:rFonts w:ascii="Times New Roman" w:hAnsi="Times New Roman" w:cs="Times New Roman"/>
          <w:sz w:val="24"/>
          <w:szCs w:val="24"/>
        </w:rPr>
        <w:t>rtimi i dokumentacionit, ndryshimi i rregulloreve, kodeve të ndryshme dhe mund të cënojnë mirëfunksionimin e institucionit.</w:t>
      </w:r>
      <w:bookmarkEnd w:id="11"/>
      <w:r w:rsidR="000C1D29" w:rsidRPr="00552E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3CE3" w:rsidRDefault="000C1D29" w:rsidP="00933FF9">
      <w:pPr>
        <w:spacing w:line="360" w:lineRule="auto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Procesi i rekrutimit t</w:t>
      </w:r>
      <w:r w:rsidRPr="002A6B26">
        <w:rPr>
          <w:rFonts w:ascii="Times New Roman" w:hAnsi="Times New Roman" w:cs="Times New Roman"/>
          <w:sz w:val="24"/>
          <w:szCs w:val="32"/>
        </w:rPr>
        <w:t>ë</w:t>
      </w:r>
      <w:r>
        <w:rPr>
          <w:rFonts w:ascii="Times New Roman" w:hAnsi="Times New Roman" w:cs="Times New Roman"/>
          <w:sz w:val="24"/>
          <w:szCs w:val="32"/>
        </w:rPr>
        <w:t xml:space="preserve"> punonj</w:t>
      </w:r>
      <w:r w:rsidRPr="002A6B26">
        <w:rPr>
          <w:rFonts w:ascii="Times New Roman" w:hAnsi="Times New Roman" w:cs="Times New Roman"/>
          <w:sz w:val="24"/>
          <w:szCs w:val="32"/>
        </w:rPr>
        <w:t>ë</w:t>
      </w:r>
      <w:r>
        <w:rPr>
          <w:rFonts w:ascii="Times New Roman" w:hAnsi="Times New Roman" w:cs="Times New Roman"/>
          <w:sz w:val="24"/>
          <w:szCs w:val="32"/>
        </w:rPr>
        <w:t>sve kryhet sipas procedurave t</w:t>
      </w:r>
      <w:r w:rsidRPr="002A6B26">
        <w:rPr>
          <w:rFonts w:ascii="Times New Roman" w:hAnsi="Times New Roman" w:cs="Times New Roman"/>
          <w:sz w:val="24"/>
          <w:szCs w:val="32"/>
        </w:rPr>
        <w:t>ë</w:t>
      </w:r>
      <w:r>
        <w:rPr>
          <w:rFonts w:ascii="Times New Roman" w:hAnsi="Times New Roman" w:cs="Times New Roman"/>
          <w:sz w:val="24"/>
          <w:szCs w:val="32"/>
        </w:rPr>
        <w:t xml:space="preserve"> p</w:t>
      </w:r>
      <w:r w:rsidRPr="002A6B26">
        <w:rPr>
          <w:rFonts w:ascii="Times New Roman" w:hAnsi="Times New Roman" w:cs="Times New Roman"/>
          <w:sz w:val="24"/>
          <w:szCs w:val="32"/>
        </w:rPr>
        <w:t>ë</w:t>
      </w:r>
      <w:r>
        <w:rPr>
          <w:rFonts w:ascii="Times New Roman" w:hAnsi="Times New Roman" w:cs="Times New Roman"/>
          <w:sz w:val="24"/>
          <w:szCs w:val="32"/>
        </w:rPr>
        <w:t>rcaktuara n</w:t>
      </w:r>
      <w:r w:rsidRPr="002A6B26">
        <w:rPr>
          <w:rFonts w:ascii="Times New Roman" w:hAnsi="Times New Roman" w:cs="Times New Roman"/>
          <w:sz w:val="24"/>
          <w:szCs w:val="32"/>
        </w:rPr>
        <w:t>ë</w:t>
      </w:r>
      <w:r>
        <w:rPr>
          <w:rFonts w:ascii="Times New Roman" w:hAnsi="Times New Roman" w:cs="Times New Roman"/>
          <w:sz w:val="24"/>
          <w:szCs w:val="32"/>
        </w:rPr>
        <w:t xml:space="preserve"> Kodin e Pun</w:t>
      </w:r>
      <w:r w:rsidRPr="002A6B26">
        <w:rPr>
          <w:rFonts w:ascii="Times New Roman" w:hAnsi="Times New Roman" w:cs="Times New Roman"/>
          <w:sz w:val="24"/>
          <w:szCs w:val="32"/>
        </w:rPr>
        <w:t>ë</w:t>
      </w:r>
      <w:r>
        <w:rPr>
          <w:rFonts w:ascii="Times New Roman" w:hAnsi="Times New Roman" w:cs="Times New Roman"/>
          <w:sz w:val="24"/>
          <w:szCs w:val="32"/>
        </w:rPr>
        <w:t>s s</w:t>
      </w:r>
      <w:r w:rsidRPr="002A6B26">
        <w:rPr>
          <w:rFonts w:ascii="Times New Roman" w:hAnsi="Times New Roman" w:cs="Times New Roman"/>
          <w:sz w:val="24"/>
          <w:szCs w:val="32"/>
        </w:rPr>
        <w:t>ë</w:t>
      </w:r>
      <w:r>
        <w:rPr>
          <w:rFonts w:ascii="Times New Roman" w:hAnsi="Times New Roman" w:cs="Times New Roman"/>
          <w:sz w:val="24"/>
          <w:szCs w:val="32"/>
        </w:rPr>
        <w:t xml:space="preserve"> Republik</w:t>
      </w:r>
      <w:r w:rsidRPr="002A6B26">
        <w:rPr>
          <w:rFonts w:ascii="Times New Roman" w:hAnsi="Times New Roman" w:cs="Times New Roman"/>
          <w:sz w:val="24"/>
          <w:szCs w:val="32"/>
        </w:rPr>
        <w:t>ë</w:t>
      </w:r>
      <w:r>
        <w:rPr>
          <w:rFonts w:ascii="Times New Roman" w:hAnsi="Times New Roman" w:cs="Times New Roman"/>
          <w:sz w:val="24"/>
          <w:szCs w:val="32"/>
        </w:rPr>
        <w:t>s s</w:t>
      </w:r>
      <w:r w:rsidRPr="002A6B26">
        <w:rPr>
          <w:rFonts w:ascii="Times New Roman" w:hAnsi="Times New Roman" w:cs="Times New Roman"/>
          <w:sz w:val="24"/>
          <w:szCs w:val="32"/>
        </w:rPr>
        <w:t>ë</w:t>
      </w:r>
      <w:r>
        <w:rPr>
          <w:rFonts w:ascii="Times New Roman" w:hAnsi="Times New Roman" w:cs="Times New Roman"/>
          <w:sz w:val="24"/>
          <w:szCs w:val="32"/>
        </w:rPr>
        <w:t xml:space="preserve"> Shqip</w:t>
      </w:r>
      <w:r w:rsidRPr="002A6B26">
        <w:rPr>
          <w:rFonts w:ascii="Times New Roman" w:hAnsi="Times New Roman" w:cs="Times New Roman"/>
          <w:sz w:val="24"/>
          <w:szCs w:val="32"/>
        </w:rPr>
        <w:t>ë</w:t>
      </w:r>
      <w:r>
        <w:rPr>
          <w:rFonts w:ascii="Times New Roman" w:hAnsi="Times New Roman" w:cs="Times New Roman"/>
          <w:sz w:val="24"/>
          <w:szCs w:val="32"/>
        </w:rPr>
        <w:t>ris</w:t>
      </w:r>
      <w:r w:rsidRPr="002A6B26">
        <w:rPr>
          <w:rFonts w:ascii="Times New Roman" w:hAnsi="Times New Roman" w:cs="Times New Roman"/>
          <w:sz w:val="24"/>
          <w:szCs w:val="32"/>
        </w:rPr>
        <w:t>ë</w:t>
      </w:r>
      <w:r w:rsidR="00933FF9">
        <w:rPr>
          <w:rFonts w:ascii="Times New Roman" w:hAnsi="Times New Roman" w:cs="Times New Roman"/>
          <w:sz w:val="24"/>
          <w:szCs w:val="32"/>
        </w:rPr>
        <w:t xml:space="preserve"> n</w:t>
      </w:r>
      <w:r w:rsidR="00933FF9" w:rsidRPr="002A6B26">
        <w:rPr>
          <w:rFonts w:ascii="Times New Roman" w:hAnsi="Times New Roman" w:cs="Times New Roman"/>
          <w:sz w:val="24"/>
          <w:szCs w:val="32"/>
        </w:rPr>
        <w:t>ë</w:t>
      </w:r>
      <w:r w:rsidR="00933FF9">
        <w:rPr>
          <w:rFonts w:ascii="Times New Roman" w:hAnsi="Times New Roman" w:cs="Times New Roman"/>
          <w:sz w:val="24"/>
          <w:szCs w:val="32"/>
        </w:rPr>
        <w:t xml:space="preserve"> munges</w:t>
      </w:r>
      <w:r w:rsidR="00933FF9" w:rsidRPr="002A6B26">
        <w:rPr>
          <w:rFonts w:ascii="Times New Roman" w:hAnsi="Times New Roman" w:cs="Times New Roman"/>
          <w:sz w:val="24"/>
          <w:szCs w:val="32"/>
        </w:rPr>
        <w:t>ë</w:t>
      </w:r>
      <w:r w:rsidR="00933FF9">
        <w:rPr>
          <w:rFonts w:ascii="Times New Roman" w:hAnsi="Times New Roman" w:cs="Times New Roman"/>
          <w:sz w:val="24"/>
          <w:szCs w:val="32"/>
        </w:rPr>
        <w:t xml:space="preserve"> t</w:t>
      </w:r>
      <w:r w:rsidR="00933FF9" w:rsidRPr="002A6B26">
        <w:rPr>
          <w:rFonts w:ascii="Times New Roman" w:hAnsi="Times New Roman" w:cs="Times New Roman"/>
          <w:sz w:val="24"/>
          <w:szCs w:val="32"/>
        </w:rPr>
        <w:t>ë</w:t>
      </w:r>
      <w:r w:rsidR="00933FF9">
        <w:rPr>
          <w:rFonts w:ascii="Times New Roman" w:hAnsi="Times New Roman" w:cs="Times New Roman"/>
          <w:sz w:val="24"/>
          <w:szCs w:val="32"/>
        </w:rPr>
        <w:t xml:space="preserve"> nj</w:t>
      </w:r>
      <w:r w:rsidR="00933FF9" w:rsidRPr="002A6B26">
        <w:rPr>
          <w:rFonts w:ascii="Times New Roman" w:hAnsi="Times New Roman" w:cs="Times New Roman"/>
          <w:sz w:val="24"/>
          <w:szCs w:val="32"/>
        </w:rPr>
        <w:t>ë</w:t>
      </w:r>
      <w:r w:rsidR="00933FF9">
        <w:rPr>
          <w:rFonts w:ascii="Times New Roman" w:hAnsi="Times New Roman" w:cs="Times New Roman"/>
          <w:sz w:val="24"/>
          <w:szCs w:val="32"/>
        </w:rPr>
        <w:t xml:space="preserve"> p</w:t>
      </w:r>
      <w:r w:rsidR="00933FF9" w:rsidRPr="002A6B26">
        <w:rPr>
          <w:rFonts w:ascii="Times New Roman" w:hAnsi="Times New Roman" w:cs="Times New Roman"/>
          <w:sz w:val="24"/>
          <w:szCs w:val="32"/>
        </w:rPr>
        <w:t>ë</w:t>
      </w:r>
      <w:r w:rsidR="00933FF9">
        <w:rPr>
          <w:rFonts w:ascii="Times New Roman" w:hAnsi="Times New Roman" w:cs="Times New Roman"/>
          <w:sz w:val="24"/>
          <w:szCs w:val="32"/>
        </w:rPr>
        <w:t xml:space="preserve">rcaktimi </w:t>
      </w:r>
      <w:r w:rsidR="00AC3CE3">
        <w:rPr>
          <w:rFonts w:ascii="Times New Roman" w:hAnsi="Times New Roman" w:cs="Times New Roman"/>
          <w:sz w:val="24"/>
          <w:szCs w:val="32"/>
        </w:rPr>
        <w:t>t</w:t>
      </w:r>
      <w:r w:rsidR="00AC3CE3" w:rsidRPr="002A6B26">
        <w:rPr>
          <w:rFonts w:ascii="Times New Roman" w:hAnsi="Times New Roman" w:cs="Times New Roman"/>
          <w:sz w:val="24"/>
          <w:szCs w:val="32"/>
        </w:rPr>
        <w:t>ë</w:t>
      </w:r>
      <w:r w:rsidR="00AC3CE3">
        <w:rPr>
          <w:rFonts w:ascii="Times New Roman" w:hAnsi="Times New Roman" w:cs="Times New Roman"/>
          <w:sz w:val="24"/>
          <w:szCs w:val="32"/>
        </w:rPr>
        <w:t xml:space="preserve"> procedurave dhe kritereve</w:t>
      </w:r>
      <w:r w:rsidR="003E19DE">
        <w:rPr>
          <w:rFonts w:ascii="Times New Roman" w:hAnsi="Times New Roman" w:cs="Times New Roman"/>
          <w:sz w:val="24"/>
          <w:szCs w:val="32"/>
        </w:rPr>
        <w:t xml:space="preserve"> n</w:t>
      </w:r>
      <w:r w:rsidR="003E19DE" w:rsidRPr="002A6B26">
        <w:rPr>
          <w:rFonts w:ascii="Times New Roman" w:hAnsi="Times New Roman" w:cs="Times New Roman"/>
          <w:sz w:val="24"/>
          <w:szCs w:val="32"/>
        </w:rPr>
        <w:t>ë</w:t>
      </w:r>
      <w:r w:rsidR="003E19DE">
        <w:rPr>
          <w:rFonts w:ascii="Times New Roman" w:hAnsi="Times New Roman" w:cs="Times New Roman"/>
          <w:sz w:val="24"/>
          <w:szCs w:val="32"/>
        </w:rPr>
        <w:t xml:space="preserve"> nj</w:t>
      </w:r>
      <w:r w:rsidR="003E19DE" w:rsidRPr="002A6B26">
        <w:rPr>
          <w:rFonts w:ascii="Times New Roman" w:hAnsi="Times New Roman" w:cs="Times New Roman"/>
          <w:sz w:val="24"/>
          <w:szCs w:val="32"/>
        </w:rPr>
        <w:t>ë</w:t>
      </w:r>
      <w:r w:rsidR="003E19DE">
        <w:rPr>
          <w:rFonts w:ascii="Times New Roman" w:hAnsi="Times New Roman" w:cs="Times New Roman"/>
          <w:sz w:val="24"/>
          <w:szCs w:val="32"/>
        </w:rPr>
        <w:t xml:space="preserve"> rregullore t</w:t>
      </w:r>
      <w:r w:rsidR="003E19DE" w:rsidRPr="002A6B26">
        <w:rPr>
          <w:rFonts w:ascii="Times New Roman" w:hAnsi="Times New Roman" w:cs="Times New Roman"/>
          <w:sz w:val="24"/>
          <w:szCs w:val="32"/>
        </w:rPr>
        <w:t>ë</w:t>
      </w:r>
      <w:r w:rsidR="003E19DE">
        <w:rPr>
          <w:rFonts w:ascii="Times New Roman" w:hAnsi="Times New Roman" w:cs="Times New Roman"/>
          <w:sz w:val="24"/>
          <w:szCs w:val="32"/>
        </w:rPr>
        <w:t xml:space="preserve"> brendshme t</w:t>
      </w:r>
      <w:r w:rsidR="003E19DE" w:rsidRPr="002A6B26">
        <w:rPr>
          <w:rFonts w:ascii="Times New Roman" w:hAnsi="Times New Roman" w:cs="Times New Roman"/>
          <w:sz w:val="24"/>
          <w:szCs w:val="32"/>
        </w:rPr>
        <w:t>ë</w:t>
      </w:r>
      <w:r w:rsidR="003E19DE">
        <w:rPr>
          <w:rFonts w:ascii="Times New Roman" w:hAnsi="Times New Roman" w:cs="Times New Roman"/>
          <w:sz w:val="24"/>
          <w:szCs w:val="32"/>
        </w:rPr>
        <w:t xml:space="preserve"> miratuar,</w:t>
      </w:r>
      <w:r w:rsidR="00AC3CE3">
        <w:rPr>
          <w:rFonts w:ascii="Times New Roman" w:hAnsi="Times New Roman" w:cs="Times New Roman"/>
          <w:sz w:val="24"/>
          <w:szCs w:val="32"/>
        </w:rPr>
        <w:t xml:space="preserve"> me q</w:t>
      </w:r>
      <w:r w:rsidR="00AC3CE3" w:rsidRPr="002A6B26">
        <w:rPr>
          <w:rFonts w:ascii="Times New Roman" w:hAnsi="Times New Roman" w:cs="Times New Roman"/>
          <w:sz w:val="24"/>
          <w:szCs w:val="32"/>
        </w:rPr>
        <w:t>ë</w:t>
      </w:r>
      <w:r w:rsidR="00AC3CE3">
        <w:rPr>
          <w:rFonts w:ascii="Times New Roman" w:hAnsi="Times New Roman" w:cs="Times New Roman"/>
          <w:sz w:val="24"/>
          <w:szCs w:val="32"/>
        </w:rPr>
        <w:t>llim t</w:t>
      </w:r>
      <w:r w:rsidR="00AC3CE3" w:rsidRPr="002A6B26">
        <w:rPr>
          <w:rFonts w:ascii="Times New Roman" w:hAnsi="Times New Roman" w:cs="Times New Roman"/>
          <w:sz w:val="24"/>
          <w:szCs w:val="32"/>
        </w:rPr>
        <w:t>ë</w:t>
      </w:r>
      <w:r w:rsidR="00AC3CE3">
        <w:rPr>
          <w:rFonts w:ascii="Times New Roman" w:hAnsi="Times New Roman" w:cs="Times New Roman"/>
          <w:sz w:val="24"/>
          <w:szCs w:val="32"/>
        </w:rPr>
        <w:t xml:space="preserve"> rritjes s</w:t>
      </w:r>
      <w:r w:rsidR="00AC3CE3" w:rsidRPr="002A6B26">
        <w:rPr>
          <w:rFonts w:ascii="Times New Roman" w:hAnsi="Times New Roman" w:cs="Times New Roman"/>
          <w:sz w:val="24"/>
          <w:szCs w:val="32"/>
        </w:rPr>
        <w:t>ë</w:t>
      </w:r>
      <w:r w:rsidR="00AC3CE3">
        <w:rPr>
          <w:rFonts w:ascii="Times New Roman" w:hAnsi="Times New Roman" w:cs="Times New Roman"/>
          <w:sz w:val="24"/>
          <w:szCs w:val="32"/>
        </w:rPr>
        <w:t xml:space="preserve"> transperenc</w:t>
      </w:r>
      <w:r w:rsidR="00AC3CE3" w:rsidRPr="002A6B26">
        <w:rPr>
          <w:rFonts w:ascii="Times New Roman" w:hAnsi="Times New Roman" w:cs="Times New Roman"/>
          <w:sz w:val="24"/>
          <w:szCs w:val="32"/>
        </w:rPr>
        <w:t>ë</w:t>
      </w:r>
      <w:r w:rsidR="00AC3CE3">
        <w:rPr>
          <w:rFonts w:ascii="Times New Roman" w:hAnsi="Times New Roman" w:cs="Times New Roman"/>
          <w:sz w:val="24"/>
          <w:szCs w:val="32"/>
        </w:rPr>
        <w:t>s institucionale vendet vakante publikohen n</w:t>
      </w:r>
      <w:r w:rsidR="00AC3CE3" w:rsidRPr="002A6B26">
        <w:rPr>
          <w:rFonts w:ascii="Times New Roman" w:hAnsi="Times New Roman" w:cs="Times New Roman"/>
          <w:sz w:val="24"/>
          <w:szCs w:val="32"/>
        </w:rPr>
        <w:t>ë</w:t>
      </w:r>
      <w:r w:rsidR="00AC3CE3">
        <w:rPr>
          <w:rFonts w:ascii="Times New Roman" w:hAnsi="Times New Roman" w:cs="Times New Roman"/>
          <w:sz w:val="24"/>
          <w:szCs w:val="32"/>
        </w:rPr>
        <w:t xml:space="preserve"> faqen zyrtare t</w:t>
      </w:r>
      <w:r w:rsidR="00AC3CE3" w:rsidRPr="002A6B26">
        <w:rPr>
          <w:rFonts w:ascii="Times New Roman" w:hAnsi="Times New Roman" w:cs="Times New Roman"/>
          <w:sz w:val="24"/>
          <w:szCs w:val="32"/>
        </w:rPr>
        <w:t>ë</w:t>
      </w:r>
      <w:r w:rsidR="00AC3CE3">
        <w:rPr>
          <w:rFonts w:ascii="Times New Roman" w:hAnsi="Times New Roman" w:cs="Times New Roman"/>
          <w:sz w:val="24"/>
          <w:szCs w:val="32"/>
        </w:rPr>
        <w:t xml:space="preserve"> Ministris</w:t>
      </w:r>
      <w:r w:rsidR="00AC3CE3" w:rsidRPr="002A6B26">
        <w:rPr>
          <w:rFonts w:ascii="Times New Roman" w:hAnsi="Times New Roman" w:cs="Times New Roman"/>
          <w:sz w:val="24"/>
          <w:szCs w:val="32"/>
        </w:rPr>
        <w:t>ë</w:t>
      </w:r>
      <w:r w:rsidR="00AC3CE3">
        <w:rPr>
          <w:rFonts w:ascii="Times New Roman" w:hAnsi="Times New Roman" w:cs="Times New Roman"/>
          <w:sz w:val="24"/>
          <w:szCs w:val="32"/>
        </w:rPr>
        <w:t xml:space="preserve"> s</w:t>
      </w:r>
      <w:r w:rsidR="00AC3CE3" w:rsidRPr="002A6B26">
        <w:rPr>
          <w:rFonts w:ascii="Times New Roman" w:hAnsi="Times New Roman" w:cs="Times New Roman"/>
          <w:sz w:val="24"/>
          <w:szCs w:val="32"/>
        </w:rPr>
        <w:t>ë</w:t>
      </w:r>
      <w:r w:rsidR="00AC3CE3">
        <w:rPr>
          <w:rFonts w:ascii="Times New Roman" w:hAnsi="Times New Roman" w:cs="Times New Roman"/>
          <w:sz w:val="24"/>
          <w:szCs w:val="32"/>
        </w:rPr>
        <w:t xml:space="preserve"> Brendshme ku jan</w:t>
      </w:r>
      <w:r w:rsidR="00AC3CE3" w:rsidRPr="002A6B26">
        <w:rPr>
          <w:rFonts w:ascii="Times New Roman" w:hAnsi="Times New Roman" w:cs="Times New Roman"/>
          <w:sz w:val="24"/>
          <w:szCs w:val="32"/>
        </w:rPr>
        <w:t>ë</w:t>
      </w:r>
      <w:r w:rsidR="00AC3CE3">
        <w:rPr>
          <w:rFonts w:ascii="Times New Roman" w:hAnsi="Times New Roman" w:cs="Times New Roman"/>
          <w:sz w:val="24"/>
          <w:szCs w:val="32"/>
        </w:rPr>
        <w:t xml:space="preserve"> t</w:t>
      </w:r>
      <w:r w:rsidR="00AC3CE3" w:rsidRPr="002A6B26">
        <w:rPr>
          <w:rFonts w:ascii="Times New Roman" w:hAnsi="Times New Roman" w:cs="Times New Roman"/>
          <w:sz w:val="24"/>
          <w:szCs w:val="32"/>
        </w:rPr>
        <w:t>ë</w:t>
      </w:r>
      <w:r w:rsidR="00AC3CE3">
        <w:rPr>
          <w:rFonts w:ascii="Times New Roman" w:hAnsi="Times New Roman" w:cs="Times New Roman"/>
          <w:sz w:val="24"/>
          <w:szCs w:val="32"/>
        </w:rPr>
        <w:t xml:space="preserve"> p</w:t>
      </w:r>
      <w:r w:rsidR="00AC3CE3" w:rsidRPr="002A6B26">
        <w:rPr>
          <w:rFonts w:ascii="Times New Roman" w:hAnsi="Times New Roman" w:cs="Times New Roman"/>
          <w:sz w:val="24"/>
          <w:szCs w:val="32"/>
        </w:rPr>
        <w:t>ë</w:t>
      </w:r>
      <w:r w:rsidR="00AC3CE3">
        <w:rPr>
          <w:rFonts w:ascii="Times New Roman" w:hAnsi="Times New Roman" w:cs="Times New Roman"/>
          <w:sz w:val="24"/>
          <w:szCs w:val="32"/>
        </w:rPr>
        <w:t>rcaktuara kriteret p</w:t>
      </w:r>
      <w:r w:rsidR="00AC3CE3" w:rsidRPr="002A6B26">
        <w:rPr>
          <w:rFonts w:ascii="Times New Roman" w:hAnsi="Times New Roman" w:cs="Times New Roman"/>
          <w:sz w:val="24"/>
          <w:szCs w:val="32"/>
        </w:rPr>
        <w:t>ë</w:t>
      </w:r>
      <w:r w:rsidR="00AC3CE3">
        <w:rPr>
          <w:rFonts w:ascii="Times New Roman" w:hAnsi="Times New Roman" w:cs="Times New Roman"/>
          <w:sz w:val="24"/>
          <w:szCs w:val="32"/>
        </w:rPr>
        <w:t>rkat</w:t>
      </w:r>
      <w:r w:rsidR="00AC3CE3" w:rsidRPr="002A6B26">
        <w:rPr>
          <w:rFonts w:ascii="Times New Roman" w:hAnsi="Times New Roman" w:cs="Times New Roman"/>
          <w:sz w:val="24"/>
          <w:szCs w:val="32"/>
        </w:rPr>
        <w:t>ë</w:t>
      </w:r>
      <w:r w:rsidR="00AC3CE3">
        <w:rPr>
          <w:rFonts w:ascii="Times New Roman" w:hAnsi="Times New Roman" w:cs="Times New Roman"/>
          <w:sz w:val="24"/>
          <w:szCs w:val="32"/>
        </w:rPr>
        <w:t>se p</w:t>
      </w:r>
      <w:r w:rsidR="00AC3CE3" w:rsidRPr="002A6B26">
        <w:rPr>
          <w:rFonts w:ascii="Times New Roman" w:hAnsi="Times New Roman" w:cs="Times New Roman"/>
          <w:sz w:val="24"/>
          <w:szCs w:val="32"/>
        </w:rPr>
        <w:t>ë</w:t>
      </w:r>
      <w:r w:rsidR="00AC3CE3">
        <w:rPr>
          <w:rFonts w:ascii="Times New Roman" w:hAnsi="Times New Roman" w:cs="Times New Roman"/>
          <w:sz w:val="24"/>
          <w:szCs w:val="32"/>
        </w:rPr>
        <w:t>r vendin vakant, k</w:t>
      </w:r>
      <w:r w:rsidR="00AC3CE3" w:rsidRPr="002A6B26">
        <w:rPr>
          <w:rFonts w:ascii="Times New Roman" w:hAnsi="Times New Roman" w:cs="Times New Roman"/>
          <w:sz w:val="24"/>
          <w:szCs w:val="32"/>
        </w:rPr>
        <w:t>ë</w:t>
      </w:r>
      <w:r w:rsidR="00AC3CE3">
        <w:rPr>
          <w:rFonts w:ascii="Times New Roman" w:hAnsi="Times New Roman" w:cs="Times New Roman"/>
          <w:sz w:val="24"/>
          <w:szCs w:val="32"/>
        </w:rPr>
        <w:t>rkesat specifike, aft</w:t>
      </w:r>
      <w:r w:rsidR="00AC3CE3" w:rsidRPr="002A6B26">
        <w:rPr>
          <w:rFonts w:ascii="Times New Roman" w:hAnsi="Times New Roman" w:cs="Times New Roman"/>
          <w:sz w:val="24"/>
          <w:szCs w:val="32"/>
        </w:rPr>
        <w:t>ë</w:t>
      </w:r>
      <w:r w:rsidR="00AC3CE3">
        <w:rPr>
          <w:rFonts w:ascii="Times New Roman" w:hAnsi="Times New Roman" w:cs="Times New Roman"/>
          <w:sz w:val="24"/>
          <w:szCs w:val="32"/>
        </w:rPr>
        <w:t>sive, cil</w:t>
      </w:r>
      <w:r w:rsidR="00AC3CE3" w:rsidRPr="002A6B26">
        <w:rPr>
          <w:rFonts w:ascii="Times New Roman" w:hAnsi="Times New Roman" w:cs="Times New Roman"/>
          <w:sz w:val="24"/>
          <w:szCs w:val="32"/>
        </w:rPr>
        <w:t>ë</w:t>
      </w:r>
      <w:r w:rsidR="00AC3CE3">
        <w:rPr>
          <w:rFonts w:ascii="Times New Roman" w:hAnsi="Times New Roman" w:cs="Times New Roman"/>
          <w:sz w:val="24"/>
          <w:szCs w:val="32"/>
        </w:rPr>
        <w:t>sive, p</w:t>
      </w:r>
      <w:r w:rsidR="00AC3CE3" w:rsidRPr="002A6B26">
        <w:rPr>
          <w:rFonts w:ascii="Times New Roman" w:hAnsi="Times New Roman" w:cs="Times New Roman"/>
          <w:sz w:val="24"/>
          <w:szCs w:val="32"/>
        </w:rPr>
        <w:t>ë</w:t>
      </w:r>
      <w:r w:rsidR="00AC3CE3">
        <w:rPr>
          <w:rFonts w:ascii="Times New Roman" w:hAnsi="Times New Roman" w:cs="Times New Roman"/>
          <w:sz w:val="24"/>
          <w:szCs w:val="32"/>
        </w:rPr>
        <w:t>rgjegj</w:t>
      </w:r>
      <w:r w:rsidR="00AC3CE3" w:rsidRPr="002A6B26">
        <w:rPr>
          <w:rFonts w:ascii="Times New Roman" w:hAnsi="Times New Roman" w:cs="Times New Roman"/>
          <w:sz w:val="24"/>
          <w:szCs w:val="32"/>
        </w:rPr>
        <w:t>ë</w:t>
      </w:r>
      <w:r w:rsidR="00AC3CE3">
        <w:rPr>
          <w:rFonts w:ascii="Times New Roman" w:hAnsi="Times New Roman" w:cs="Times New Roman"/>
          <w:sz w:val="24"/>
          <w:szCs w:val="32"/>
        </w:rPr>
        <w:t>sit</w:t>
      </w:r>
      <w:r w:rsidR="00AC3CE3" w:rsidRPr="002A6B26">
        <w:rPr>
          <w:rFonts w:ascii="Times New Roman" w:hAnsi="Times New Roman" w:cs="Times New Roman"/>
          <w:sz w:val="24"/>
          <w:szCs w:val="32"/>
        </w:rPr>
        <w:t>ë</w:t>
      </w:r>
      <w:r w:rsidR="00AC3CE3">
        <w:rPr>
          <w:rFonts w:ascii="Times New Roman" w:hAnsi="Times New Roman" w:cs="Times New Roman"/>
          <w:sz w:val="24"/>
          <w:szCs w:val="32"/>
        </w:rPr>
        <w:t xml:space="preserve"> e pozicionit si </w:t>
      </w:r>
      <w:r w:rsidR="00AC3CE3">
        <w:rPr>
          <w:rFonts w:ascii="Times New Roman" w:hAnsi="Times New Roman" w:cs="Times New Roman"/>
          <w:sz w:val="24"/>
          <w:szCs w:val="32"/>
        </w:rPr>
        <w:lastRenderedPageBreak/>
        <w:t>dhe afatet kohore p</w:t>
      </w:r>
      <w:r w:rsidR="00AC3CE3" w:rsidRPr="002A6B26">
        <w:rPr>
          <w:rFonts w:ascii="Times New Roman" w:hAnsi="Times New Roman" w:cs="Times New Roman"/>
          <w:sz w:val="24"/>
          <w:szCs w:val="32"/>
        </w:rPr>
        <w:t>ë</w:t>
      </w:r>
      <w:r w:rsidR="00AC3CE3">
        <w:rPr>
          <w:rFonts w:ascii="Times New Roman" w:hAnsi="Times New Roman" w:cs="Times New Roman"/>
          <w:sz w:val="24"/>
          <w:szCs w:val="32"/>
        </w:rPr>
        <w:t>r ecurin</w:t>
      </w:r>
      <w:r w:rsidR="00AC3CE3" w:rsidRPr="002A6B26">
        <w:rPr>
          <w:rFonts w:ascii="Times New Roman" w:hAnsi="Times New Roman" w:cs="Times New Roman"/>
          <w:sz w:val="24"/>
          <w:szCs w:val="32"/>
        </w:rPr>
        <w:t>ë</w:t>
      </w:r>
      <w:r w:rsidR="00AC3CE3">
        <w:rPr>
          <w:rFonts w:ascii="Times New Roman" w:hAnsi="Times New Roman" w:cs="Times New Roman"/>
          <w:sz w:val="24"/>
          <w:szCs w:val="32"/>
        </w:rPr>
        <w:t xml:space="preserve"> e p</w:t>
      </w:r>
      <w:r w:rsidR="00AC3CE3" w:rsidRPr="002A6B26">
        <w:rPr>
          <w:rFonts w:ascii="Times New Roman" w:hAnsi="Times New Roman" w:cs="Times New Roman"/>
          <w:sz w:val="24"/>
          <w:szCs w:val="32"/>
        </w:rPr>
        <w:t>ë</w:t>
      </w:r>
      <w:r w:rsidR="00AC3CE3">
        <w:rPr>
          <w:rFonts w:ascii="Times New Roman" w:hAnsi="Times New Roman" w:cs="Times New Roman"/>
          <w:sz w:val="24"/>
          <w:szCs w:val="32"/>
        </w:rPr>
        <w:t>rzgjedhjes s</w:t>
      </w:r>
      <w:r w:rsidR="00AC3CE3" w:rsidRPr="002A6B26">
        <w:rPr>
          <w:rFonts w:ascii="Times New Roman" w:hAnsi="Times New Roman" w:cs="Times New Roman"/>
          <w:sz w:val="24"/>
          <w:szCs w:val="32"/>
        </w:rPr>
        <w:t>ë</w:t>
      </w:r>
      <w:r w:rsidR="00AC3CE3">
        <w:rPr>
          <w:rFonts w:ascii="Times New Roman" w:hAnsi="Times New Roman" w:cs="Times New Roman"/>
          <w:sz w:val="24"/>
          <w:szCs w:val="32"/>
        </w:rPr>
        <w:t xml:space="preserve"> kandidat</w:t>
      </w:r>
      <w:r w:rsidR="00AC3CE3" w:rsidRPr="002A6B26">
        <w:rPr>
          <w:rFonts w:ascii="Times New Roman" w:hAnsi="Times New Roman" w:cs="Times New Roman"/>
          <w:sz w:val="24"/>
          <w:szCs w:val="32"/>
        </w:rPr>
        <w:t>ë</w:t>
      </w:r>
      <w:r w:rsidR="00AC3CE3">
        <w:rPr>
          <w:rFonts w:ascii="Times New Roman" w:hAnsi="Times New Roman" w:cs="Times New Roman"/>
          <w:sz w:val="24"/>
          <w:szCs w:val="32"/>
        </w:rPr>
        <w:t>ve. N</w:t>
      </w:r>
      <w:r w:rsidR="00AC3CE3" w:rsidRPr="002A6B26">
        <w:rPr>
          <w:rFonts w:ascii="Times New Roman" w:hAnsi="Times New Roman" w:cs="Times New Roman"/>
          <w:sz w:val="24"/>
          <w:szCs w:val="32"/>
        </w:rPr>
        <w:t>ë</w:t>
      </w:r>
      <w:r w:rsidR="00AC3CE3">
        <w:rPr>
          <w:rFonts w:ascii="Times New Roman" w:hAnsi="Times New Roman" w:cs="Times New Roman"/>
          <w:sz w:val="24"/>
          <w:szCs w:val="32"/>
        </w:rPr>
        <w:t xml:space="preserve"> kuad</w:t>
      </w:r>
      <w:r w:rsidR="00AC3CE3" w:rsidRPr="002A6B26">
        <w:rPr>
          <w:rFonts w:ascii="Times New Roman" w:hAnsi="Times New Roman" w:cs="Times New Roman"/>
          <w:sz w:val="24"/>
          <w:szCs w:val="32"/>
        </w:rPr>
        <w:t>ë</w:t>
      </w:r>
      <w:r w:rsidR="00AC3CE3">
        <w:rPr>
          <w:rFonts w:ascii="Times New Roman" w:hAnsi="Times New Roman" w:cs="Times New Roman"/>
          <w:sz w:val="24"/>
          <w:szCs w:val="32"/>
        </w:rPr>
        <w:t>r t</w:t>
      </w:r>
      <w:r w:rsidR="00AC3CE3" w:rsidRPr="002A6B26">
        <w:rPr>
          <w:rFonts w:ascii="Times New Roman" w:hAnsi="Times New Roman" w:cs="Times New Roman"/>
          <w:sz w:val="24"/>
          <w:szCs w:val="32"/>
        </w:rPr>
        <w:t>ë</w:t>
      </w:r>
      <w:r w:rsidR="00AC3CE3">
        <w:rPr>
          <w:rFonts w:ascii="Times New Roman" w:hAnsi="Times New Roman" w:cs="Times New Roman"/>
          <w:sz w:val="24"/>
          <w:szCs w:val="32"/>
        </w:rPr>
        <w:t xml:space="preserve"> k</w:t>
      </w:r>
      <w:r w:rsidR="00AC3CE3" w:rsidRPr="002A6B26">
        <w:rPr>
          <w:rFonts w:ascii="Times New Roman" w:hAnsi="Times New Roman" w:cs="Times New Roman"/>
          <w:sz w:val="24"/>
          <w:szCs w:val="32"/>
        </w:rPr>
        <w:t>ë</w:t>
      </w:r>
      <w:r w:rsidR="00AC3CE3">
        <w:rPr>
          <w:rFonts w:ascii="Times New Roman" w:hAnsi="Times New Roman" w:cs="Times New Roman"/>
          <w:sz w:val="24"/>
          <w:szCs w:val="32"/>
        </w:rPr>
        <w:t xml:space="preserve">tyre risqeve </w:t>
      </w:r>
      <w:r w:rsidR="003E19DE">
        <w:rPr>
          <w:rFonts w:ascii="Times New Roman" w:hAnsi="Times New Roman" w:cs="Times New Roman"/>
          <w:sz w:val="24"/>
          <w:szCs w:val="32"/>
        </w:rPr>
        <w:t>q</w:t>
      </w:r>
      <w:r w:rsidR="003E19DE" w:rsidRPr="002A6B26">
        <w:rPr>
          <w:rFonts w:ascii="Times New Roman" w:hAnsi="Times New Roman" w:cs="Times New Roman"/>
          <w:sz w:val="24"/>
          <w:szCs w:val="32"/>
        </w:rPr>
        <w:t>ë</w:t>
      </w:r>
      <w:r w:rsidR="003E19DE">
        <w:rPr>
          <w:rFonts w:ascii="Times New Roman" w:hAnsi="Times New Roman" w:cs="Times New Roman"/>
          <w:sz w:val="24"/>
          <w:szCs w:val="32"/>
        </w:rPr>
        <w:t xml:space="preserve"> ndikojn</w:t>
      </w:r>
      <w:r w:rsidR="003E19DE" w:rsidRPr="002A6B26">
        <w:rPr>
          <w:rFonts w:ascii="Times New Roman" w:hAnsi="Times New Roman" w:cs="Times New Roman"/>
          <w:sz w:val="24"/>
          <w:szCs w:val="32"/>
        </w:rPr>
        <w:t>ë</w:t>
      </w:r>
      <w:r w:rsidR="003E19DE">
        <w:rPr>
          <w:rFonts w:ascii="Times New Roman" w:hAnsi="Times New Roman" w:cs="Times New Roman"/>
          <w:sz w:val="24"/>
          <w:szCs w:val="32"/>
        </w:rPr>
        <w:t xml:space="preserve"> n</w:t>
      </w:r>
      <w:r w:rsidR="003E19DE" w:rsidRPr="002A6B26">
        <w:rPr>
          <w:rFonts w:ascii="Times New Roman" w:hAnsi="Times New Roman" w:cs="Times New Roman"/>
          <w:sz w:val="24"/>
          <w:szCs w:val="32"/>
        </w:rPr>
        <w:t>ë</w:t>
      </w:r>
      <w:r w:rsidR="003E19DE">
        <w:rPr>
          <w:rFonts w:ascii="Times New Roman" w:hAnsi="Times New Roman" w:cs="Times New Roman"/>
          <w:sz w:val="24"/>
          <w:szCs w:val="32"/>
        </w:rPr>
        <w:t xml:space="preserve"> integritetin e institucionit </w:t>
      </w:r>
      <w:r w:rsidR="00AC3CE3">
        <w:rPr>
          <w:rFonts w:ascii="Times New Roman" w:hAnsi="Times New Roman" w:cs="Times New Roman"/>
          <w:sz w:val="24"/>
          <w:szCs w:val="32"/>
        </w:rPr>
        <w:t>jan</w:t>
      </w:r>
      <w:r w:rsidR="00AC3CE3" w:rsidRPr="002A6B26">
        <w:rPr>
          <w:rFonts w:ascii="Times New Roman" w:hAnsi="Times New Roman" w:cs="Times New Roman"/>
          <w:sz w:val="24"/>
          <w:szCs w:val="32"/>
        </w:rPr>
        <w:t>ë</w:t>
      </w:r>
      <w:r w:rsidR="00AC3CE3">
        <w:rPr>
          <w:rFonts w:ascii="Times New Roman" w:hAnsi="Times New Roman" w:cs="Times New Roman"/>
          <w:sz w:val="24"/>
          <w:szCs w:val="32"/>
        </w:rPr>
        <w:t xml:space="preserve"> planifikuar masat si:</w:t>
      </w:r>
    </w:p>
    <w:p w:rsidR="00AC3CE3" w:rsidRPr="00AC3CE3" w:rsidRDefault="00AC3CE3" w:rsidP="00AC3CE3">
      <w:pPr>
        <w:pStyle w:val="ListParagraph"/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4"/>
          <w:szCs w:val="32"/>
        </w:rPr>
        <w:t>Publikimi i vendeve vakante n</w:t>
      </w:r>
      <w:r w:rsidRPr="002A6B26">
        <w:rPr>
          <w:rFonts w:ascii="Times New Roman" w:hAnsi="Times New Roman" w:cs="Times New Roman"/>
          <w:sz w:val="24"/>
          <w:szCs w:val="32"/>
        </w:rPr>
        <w:t>ë</w:t>
      </w:r>
      <w:r>
        <w:rPr>
          <w:rFonts w:ascii="Times New Roman" w:hAnsi="Times New Roman" w:cs="Times New Roman"/>
          <w:sz w:val="24"/>
          <w:szCs w:val="32"/>
        </w:rPr>
        <w:t xml:space="preserve"> faqen zyrtare me t</w:t>
      </w:r>
      <w:r w:rsidRPr="002A6B26">
        <w:rPr>
          <w:rFonts w:ascii="Times New Roman" w:hAnsi="Times New Roman" w:cs="Times New Roman"/>
          <w:sz w:val="24"/>
          <w:szCs w:val="32"/>
        </w:rPr>
        <w:t>ë</w:t>
      </w:r>
      <w:r>
        <w:rPr>
          <w:rFonts w:ascii="Times New Roman" w:hAnsi="Times New Roman" w:cs="Times New Roman"/>
          <w:sz w:val="24"/>
          <w:szCs w:val="32"/>
        </w:rPr>
        <w:t xml:space="preserve"> gjith</w:t>
      </w:r>
      <w:r w:rsidRPr="002A6B26">
        <w:rPr>
          <w:rFonts w:ascii="Times New Roman" w:hAnsi="Times New Roman" w:cs="Times New Roman"/>
          <w:sz w:val="24"/>
          <w:szCs w:val="32"/>
        </w:rPr>
        <w:t>ë</w:t>
      </w:r>
      <w:r>
        <w:rPr>
          <w:rFonts w:ascii="Times New Roman" w:hAnsi="Times New Roman" w:cs="Times New Roman"/>
          <w:sz w:val="24"/>
          <w:szCs w:val="32"/>
        </w:rPr>
        <w:t xml:space="preserve"> elem</w:t>
      </w:r>
      <w:r w:rsidR="00557BD9">
        <w:rPr>
          <w:rFonts w:ascii="Times New Roman" w:hAnsi="Times New Roman" w:cs="Times New Roman"/>
          <w:sz w:val="24"/>
          <w:szCs w:val="32"/>
        </w:rPr>
        <w:t>en</w:t>
      </w:r>
      <w:r>
        <w:rPr>
          <w:rFonts w:ascii="Times New Roman" w:hAnsi="Times New Roman" w:cs="Times New Roman"/>
          <w:sz w:val="24"/>
          <w:szCs w:val="32"/>
        </w:rPr>
        <w:t>t</w:t>
      </w:r>
      <w:r w:rsidRPr="002A6B26">
        <w:rPr>
          <w:rFonts w:ascii="Times New Roman" w:hAnsi="Times New Roman" w:cs="Times New Roman"/>
          <w:sz w:val="24"/>
          <w:szCs w:val="32"/>
        </w:rPr>
        <w:t>ë</w:t>
      </w:r>
      <w:r>
        <w:rPr>
          <w:rFonts w:ascii="Times New Roman" w:hAnsi="Times New Roman" w:cs="Times New Roman"/>
          <w:sz w:val="24"/>
          <w:szCs w:val="32"/>
        </w:rPr>
        <w:t>t p</w:t>
      </w:r>
      <w:r w:rsidRPr="002A6B26">
        <w:rPr>
          <w:rFonts w:ascii="Times New Roman" w:hAnsi="Times New Roman" w:cs="Times New Roman"/>
          <w:sz w:val="24"/>
          <w:szCs w:val="32"/>
        </w:rPr>
        <w:t>ë</w:t>
      </w:r>
      <w:r>
        <w:rPr>
          <w:rFonts w:ascii="Times New Roman" w:hAnsi="Times New Roman" w:cs="Times New Roman"/>
          <w:sz w:val="24"/>
          <w:szCs w:val="32"/>
        </w:rPr>
        <w:t>rkat</w:t>
      </w:r>
      <w:r w:rsidRPr="002A6B26">
        <w:rPr>
          <w:rFonts w:ascii="Times New Roman" w:hAnsi="Times New Roman" w:cs="Times New Roman"/>
          <w:sz w:val="24"/>
          <w:szCs w:val="32"/>
        </w:rPr>
        <w:t>ë</w:t>
      </w:r>
      <w:r>
        <w:rPr>
          <w:rFonts w:ascii="Times New Roman" w:hAnsi="Times New Roman" w:cs="Times New Roman"/>
          <w:sz w:val="24"/>
          <w:szCs w:val="32"/>
        </w:rPr>
        <w:t>s p</w:t>
      </w:r>
      <w:r w:rsidRPr="002A6B26">
        <w:rPr>
          <w:rFonts w:ascii="Times New Roman" w:hAnsi="Times New Roman" w:cs="Times New Roman"/>
          <w:sz w:val="24"/>
          <w:szCs w:val="32"/>
        </w:rPr>
        <w:t>ë</w:t>
      </w:r>
      <w:r>
        <w:rPr>
          <w:rFonts w:ascii="Times New Roman" w:hAnsi="Times New Roman" w:cs="Times New Roman"/>
          <w:sz w:val="24"/>
          <w:szCs w:val="32"/>
        </w:rPr>
        <w:t>r plot</w:t>
      </w:r>
      <w:r w:rsidRPr="002A6B26">
        <w:rPr>
          <w:rFonts w:ascii="Times New Roman" w:hAnsi="Times New Roman" w:cs="Times New Roman"/>
          <w:sz w:val="24"/>
          <w:szCs w:val="32"/>
        </w:rPr>
        <w:t>ë</w:t>
      </w:r>
      <w:r>
        <w:rPr>
          <w:rFonts w:ascii="Times New Roman" w:hAnsi="Times New Roman" w:cs="Times New Roman"/>
          <w:sz w:val="24"/>
          <w:szCs w:val="32"/>
        </w:rPr>
        <w:t>simin e tij.</w:t>
      </w:r>
    </w:p>
    <w:p w:rsidR="00AC3CE3" w:rsidRPr="00AC3CE3" w:rsidRDefault="00AC3CE3" w:rsidP="00AC3CE3">
      <w:pPr>
        <w:pStyle w:val="ListParagraph"/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>
        <w:rPr>
          <w:rFonts w:ascii="Times New Roman" w:hAnsi="Times New Roman" w:cs="Times New Roman"/>
          <w:sz w:val="24"/>
          <w:szCs w:val="32"/>
        </w:rPr>
        <w:t>Zbatimi korrekt i procedurave t</w:t>
      </w:r>
      <w:r w:rsidRPr="002A6B26">
        <w:rPr>
          <w:rFonts w:ascii="Times New Roman" w:hAnsi="Times New Roman" w:cs="Times New Roman"/>
          <w:sz w:val="24"/>
          <w:szCs w:val="32"/>
        </w:rPr>
        <w:t>ë</w:t>
      </w:r>
      <w:r>
        <w:rPr>
          <w:rFonts w:ascii="Times New Roman" w:hAnsi="Times New Roman" w:cs="Times New Roman"/>
          <w:sz w:val="24"/>
          <w:szCs w:val="32"/>
        </w:rPr>
        <w:t xml:space="preserve"> parashikuara p</w:t>
      </w:r>
      <w:r w:rsidRPr="002A6B26">
        <w:rPr>
          <w:rFonts w:ascii="Times New Roman" w:hAnsi="Times New Roman" w:cs="Times New Roman"/>
          <w:sz w:val="24"/>
          <w:szCs w:val="32"/>
        </w:rPr>
        <w:t>ë</w:t>
      </w:r>
      <w:r>
        <w:rPr>
          <w:rFonts w:ascii="Times New Roman" w:hAnsi="Times New Roman" w:cs="Times New Roman"/>
          <w:sz w:val="24"/>
          <w:szCs w:val="32"/>
        </w:rPr>
        <w:t>r rekrutimet dhe vler</w:t>
      </w:r>
      <w:r w:rsidRPr="002A6B26">
        <w:rPr>
          <w:rFonts w:ascii="Times New Roman" w:hAnsi="Times New Roman" w:cs="Times New Roman"/>
          <w:sz w:val="24"/>
          <w:szCs w:val="32"/>
        </w:rPr>
        <w:t>ë</w:t>
      </w:r>
      <w:r>
        <w:rPr>
          <w:rFonts w:ascii="Times New Roman" w:hAnsi="Times New Roman" w:cs="Times New Roman"/>
          <w:sz w:val="24"/>
          <w:szCs w:val="32"/>
        </w:rPr>
        <w:t>simi i dokumentacionit p</w:t>
      </w:r>
      <w:r w:rsidRPr="002A6B26">
        <w:rPr>
          <w:rFonts w:ascii="Times New Roman" w:hAnsi="Times New Roman" w:cs="Times New Roman"/>
          <w:sz w:val="24"/>
          <w:szCs w:val="32"/>
        </w:rPr>
        <w:t>ë</w:t>
      </w:r>
      <w:r>
        <w:rPr>
          <w:rFonts w:ascii="Times New Roman" w:hAnsi="Times New Roman" w:cs="Times New Roman"/>
          <w:sz w:val="24"/>
          <w:szCs w:val="32"/>
        </w:rPr>
        <w:t>rkat</w:t>
      </w:r>
      <w:r w:rsidRPr="002A6B26">
        <w:rPr>
          <w:rFonts w:ascii="Times New Roman" w:hAnsi="Times New Roman" w:cs="Times New Roman"/>
          <w:sz w:val="24"/>
          <w:szCs w:val="32"/>
        </w:rPr>
        <w:t>ë</w:t>
      </w:r>
      <w:r>
        <w:rPr>
          <w:rFonts w:ascii="Times New Roman" w:hAnsi="Times New Roman" w:cs="Times New Roman"/>
          <w:sz w:val="24"/>
          <w:szCs w:val="32"/>
        </w:rPr>
        <w:t>s me rigorozitet t</w:t>
      </w:r>
      <w:r w:rsidRPr="002A6B26">
        <w:rPr>
          <w:rFonts w:ascii="Times New Roman" w:hAnsi="Times New Roman" w:cs="Times New Roman"/>
          <w:sz w:val="24"/>
          <w:szCs w:val="32"/>
        </w:rPr>
        <w:t>ë</w:t>
      </w:r>
      <w:r>
        <w:rPr>
          <w:rFonts w:ascii="Times New Roman" w:hAnsi="Times New Roman" w:cs="Times New Roman"/>
          <w:sz w:val="24"/>
          <w:szCs w:val="32"/>
        </w:rPr>
        <w:t xml:space="preserve"> plot</w:t>
      </w:r>
      <w:r w:rsidRPr="002A6B26">
        <w:rPr>
          <w:rFonts w:ascii="Times New Roman" w:hAnsi="Times New Roman" w:cs="Times New Roman"/>
          <w:sz w:val="24"/>
          <w:szCs w:val="32"/>
        </w:rPr>
        <w:t>ë</w:t>
      </w:r>
      <w:r>
        <w:rPr>
          <w:rFonts w:ascii="Times New Roman" w:hAnsi="Times New Roman" w:cs="Times New Roman"/>
          <w:sz w:val="24"/>
          <w:szCs w:val="32"/>
        </w:rPr>
        <w:t>.</w:t>
      </w:r>
    </w:p>
    <w:p w:rsidR="006E54FD" w:rsidRPr="00FE3B87" w:rsidRDefault="00AC3CE3" w:rsidP="00472E61">
      <w:pPr>
        <w:pStyle w:val="ListParagraph"/>
        <w:numPr>
          <w:ilvl w:val="0"/>
          <w:numId w:val="10"/>
        </w:numPr>
        <w:spacing w:line="360" w:lineRule="auto"/>
        <w:jc w:val="both"/>
        <w:rPr>
          <w:sz w:val="22"/>
        </w:rPr>
      </w:pPr>
      <w:r>
        <w:rPr>
          <w:rFonts w:ascii="Times New Roman" w:hAnsi="Times New Roman" w:cs="Times New Roman"/>
          <w:sz w:val="24"/>
          <w:szCs w:val="32"/>
        </w:rPr>
        <w:t>Rritja e rolit t</w:t>
      </w:r>
      <w:r w:rsidRPr="002A6B26">
        <w:rPr>
          <w:rFonts w:ascii="Times New Roman" w:hAnsi="Times New Roman" w:cs="Times New Roman"/>
          <w:sz w:val="24"/>
          <w:szCs w:val="32"/>
        </w:rPr>
        <w:t>ë</w:t>
      </w:r>
      <w:r>
        <w:rPr>
          <w:rFonts w:ascii="Times New Roman" w:hAnsi="Times New Roman" w:cs="Times New Roman"/>
          <w:sz w:val="24"/>
          <w:szCs w:val="32"/>
        </w:rPr>
        <w:t xml:space="preserve"> strukturës </w:t>
      </w:r>
      <w:r w:rsidR="0089419C">
        <w:rPr>
          <w:rFonts w:ascii="Times New Roman" w:hAnsi="Times New Roman" w:cs="Times New Roman"/>
          <w:sz w:val="24"/>
          <w:szCs w:val="32"/>
        </w:rPr>
        <w:t>dhe drejtuesit t</w:t>
      </w:r>
      <w:r w:rsidR="0089419C" w:rsidRPr="002A6B26">
        <w:rPr>
          <w:rFonts w:ascii="Times New Roman" w:hAnsi="Times New Roman" w:cs="Times New Roman"/>
          <w:sz w:val="24"/>
          <w:szCs w:val="32"/>
        </w:rPr>
        <w:t>ë</w:t>
      </w:r>
      <w:r w:rsidR="0089419C">
        <w:rPr>
          <w:rFonts w:ascii="Times New Roman" w:hAnsi="Times New Roman" w:cs="Times New Roman"/>
          <w:sz w:val="24"/>
          <w:szCs w:val="32"/>
        </w:rPr>
        <w:t xml:space="preserve"> saj n</w:t>
      </w:r>
      <w:r w:rsidR="0089419C" w:rsidRPr="002A6B26">
        <w:rPr>
          <w:rFonts w:ascii="Times New Roman" w:hAnsi="Times New Roman" w:cs="Times New Roman"/>
          <w:sz w:val="24"/>
          <w:szCs w:val="32"/>
        </w:rPr>
        <w:t>ë</w:t>
      </w:r>
      <w:r w:rsidR="0089419C">
        <w:rPr>
          <w:rFonts w:ascii="Times New Roman" w:hAnsi="Times New Roman" w:cs="Times New Roman"/>
          <w:sz w:val="24"/>
          <w:szCs w:val="32"/>
        </w:rPr>
        <w:t xml:space="preserve"> interes t</w:t>
      </w:r>
      <w:r w:rsidR="0089419C" w:rsidRPr="002A6B26">
        <w:rPr>
          <w:rFonts w:ascii="Times New Roman" w:hAnsi="Times New Roman" w:cs="Times New Roman"/>
          <w:sz w:val="24"/>
          <w:szCs w:val="32"/>
        </w:rPr>
        <w:t>ë</w:t>
      </w:r>
      <w:r w:rsidR="0089419C">
        <w:rPr>
          <w:rFonts w:ascii="Times New Roman" w:hAnsi="Times New Roman" w:cs="Times New Roman"/>
          <w:sz w:val="24"/>
          <w:szCs w:val="32"/>
        </w:rPr>
        <w:t xml:space="preserve"> plot</w:t>
      </w:r>
      <w:r w:rsidR="0089419C" w:rsidRPr="002A6B26">
        <w:rPr>
          <w:rFonts w:ascii="Times New Roman" w:hAnsi="Times New Roman" w:cs="Times New Roman"/>
          <w:sz w:val="24"/>
          <w:szCs w:val="32"/>
        </w:rPr>
        <w:t>ë</w:t>
      </w:r>
      <w:r w:rsidR="0089419C">
        <w:rPr>
          <w:rFonts w:ascii="Times New Roman" w:hAnsi="Times New Roman" w:cs="Times New Roman"/>
          <w:sz w:val="24"/>
          <w:szCs w:val="32"/>
        </w:rPr>
        <w:t>simit me efiçens</w:t>
      </w:r>
      <w:r w:rsidR="0089419C" w:rsidRPr="002A6B26">
        <w:rPr>
          <w:rFonts w:ascii="Times New Roman" w:hAnsi="Times New Roman" w:cs="Times New Roman"/>
          <w:sz w:val="24"/>
          <w:szCs w:val="32"/>
        </w:rPr>
        <w:t>ë</w:t>
      </w:r>
      <w:r w:rsidR="0089419C">
        <w:rPr>
          <w:rFonts w:ascii="Times New Roman" w:hAnsi="Times New Roman" w:cs="Times New Roman"/>
          <w:sz w:val="24"/>
          <w:szCs w:val="32"/>
        </w:rPr>
        <w:t xml:space="preserve"> t</w:t>
      </w:r>
      <w:r w:rsidR="0089419C" w:rsidRPr="002A6B26">
        <w:rPr>
          <w:rFonts w:ascii="Times New Roman" w:hAnsi="Times New Roman" w:cs="Times New Roman"/>
          <w:sz w:val="24"/>
          <w:szCs w:val="32"/>
        </w:rPr>
        <w:t>ë</w:t>
      </w:r>
      <w:r w:rsidR="0089419C">
        <w:rPr>
          <w:rFonts w:ascii="Times New Roman" w:hAnsi="Times New Roman" w:cs="Times New Roman"/>
          <w:sz w:val="24"/>
          <w:szCs w:val="32"/>
        </w:rPr>
        <w:t xml:space="preserve"> vendeve vakante.</w:t>
      </w:r>
    </w:p>
    <w:p w:rsidR="00FE3B87" w:rsidRDefault="00FE3B87" w:rsidP="00FE3B87">
      <w:pPr>
        <w:pStyle w:val="Heading1"/>
        <w:rPr>
          <w:rFonts w:ascii="Times New Roman" w:hAnsi="Times New Roman" w:cs="Times New Roman"/>
          <w:b/>
          <w:color w:val="auto"/>
          <w:sz w:val="28"/>
        </w:rPr>
      </w:pPr>
      <w:bookmarkStart w:id="12" w:name="_Toc122430421"/>
      <w:r w:rsidRPr="00E50DAC">
        <w:rPr>
          <w:rFonts w:ascii="Times New Roman" w:hAnsi="Times New Roman" w:cs="Times New Roman"/>
          <w:b/>
          <w:color w:val="auto"/>
          <w:sz w:val="28"/>
        </w:rPr>
        <w:t>V</w:t>
      </w:r>
      <w:r w:rsidR="00740A2A">
        <w:rPr>
          <w:rFonts w:ascii="Times New Roman" w:hAnsi="Times New Roman" w:cs="Times New Roman"/>
          <w:b/>
          <w:color w:val="auto"/>
          <w:sz w:val="28"/>
        </w:rPr>
        <w:t>I</w:t>
      </w:r>
      <w:r w:rsidRPr="00E50DAC">
        <w:rPr>
          <w:rFonts w:ascii="Times New Roman" w:hAnsi="Times New Roman" w:cs="Times New Roman"/>
          <w:b/>
          <w:color w:val="auto"/>
          <w:sz w:val="28"/>
        </w:rPr>
        <w:t xml:space="preserve">. </w:t>
      </w:r>
      <w:r>
        <w:rPr>
          <w:rFonts w:ascii="Times New Roman" w:hAnsi="Times New Roman" w:cs="Times New Roman"/>
          <w:b/>
          <w:color w:val="auto"/>
          <w:sz w:val="28"/>
        </w:rPr>
        <w:t>MONITORIMI DHE RAPORTIMI</w:t>
      </w:r>
      <w:bookmarkEnd w:id="12"/>
    </w:p>
    <w:p w:rsidR="00FE3B87" w:rsidRPr="006722D4" w:rsidRDefault="000152BD" w:rsidP="006722D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Zbatimi i Planit të Integritetit do t’i nënshtrohet një procesi periodik monitorimi. Ky proces do të realizohet me pjesëmarrës të grupit të punë</w:t>
      </w:r>
      <w:r w:rsidR="007F6309">
        <w:rPr>
          <w:rFonts w:ascii="Times New Roman" w:hAnsi="Times New Roman" w:cs="Times New Roman"/>
          <w:sz w:val="24"/>
          <w:szCs w:val="24"/>
        </w:rPr>
        <w:t>s nga strukturat përgjegjëse. Në kuadër të monitorimit grupi i punës do të hartojë raportime vjetore që do të shërbejnë për të vlerë</w:t>
      </w:r>
      <w:r w:rsidR="000212F8">
        <w:rPr>
          <w:rFonts w:ascii="Times New Roman" w:hAnsi="Times New Roman" w:cs="Times New Roman"/>
          <w:sz w:val="24"/>
          <w:szCs w:val="24"/>
        </w:rPr>
        <w:t>suar shkallën e realizimit të masave, aktiviteteve dhe objektivave të përcaktuara në Planin e Veprimit. Bazuar në vlerësimin objektiv të arritjeve dhe risqeve, problematikave të hasura përgjatë implementimit të masave do të hartohen rekomandime për përmirë</w:t>
      </w:r>
      <w:r w:rsidR="008E456E">
        <w:rPr>
          <w:rFonts w:ascii="Times New Roman" w:hAnsi="Times New Roman" w:cs="Times New Roman"/>
          <w:sz w:val="24"/>
          <w:szCs w:val="24"/>
        </w:rPr>
        <w:t>sime të mëtejshme kundrejt përmirë</w:t>
      </w:r>
      <w:r w:rsidR="006722D4">
        <w:rPr>
          <w:rFonts w:ascii="Times New Roman" w:hAnsi="Times New Roman" w:cs="Times New Roman"/>
          <w:sz w:val="24"/>
          <w:szCs w:val="24"/>
        </w:rPr>
        <w:t>simit të politikave institucionale në kuadër të parandalimit të korrupsionit dhe rritjes së integritetit.</w:t>
      </w:r>
    </w:p>
    <w:p w:rsidR="00055AA0" w:rsidRPr="00E50DAC" w:rsidRDefault="00055AA0" w:rsidP="00472E61">
      <w:pPr>
        <w:pStyle w:val="Heading1"/>
        <w:rPr>
          <w:rFonts w:ascii="Times New Roman" w:hAnsi="Times New Roman" w:cs="Times New Roman"/>
          <w:b/>
          <w:color w:val="auto"/>
          <w:sz w:val="28"/>
        </w:rPr>
      </w:pPr>
      <w:bookmarkStart w:id="13" w:name="_Toc122430422"/>
      <w:r w:rsidRPr="00E50DAC">
        <w:rPr>
          <w:rFonts w:ascii="Times New Roman" w:hAnsi="Times New Roman" w:cs="Times New Roman"/>
          <w:b/>
          <w:color w:val="auto"/>
          <w:sz w:val="28"/>
        </w:rPr>
        <w:t>V</w:t>
      </w:r>
      <w:r w:rsidR="00FE3B87">
        <w:rPr>
          <w:rFonts w:ascii="Times New Roman" w:hAnsi="Times New Roman" w:cs="Times New Roman"/>
          <w:b/>
          <w:color w:val="auto"/>
          <w:sz w:val="28"/>
        </w:rPr>
        <w:t>I</w:t>
      </w:r>
      <w:r w:rsidR="00740A2A">
        <w:rPr>
          <w:rFonts w:ascii="Times New Roman" w:hAnsi="Times New Roman" w:cs="Times New Roman"/>
          <w:b/>
          <w:color w:val="auto"/>
          <w:sz w:val="28"/>
        </w:rPr>
        <w:t>I</w:t>
      </w:r>
      <w:r w:rsidR="000A6042">
        <w:rPr>
          <w:rFonts w:ascii="Times New Roman" w:hAnsi="Times New Roman" w:cs="Times New Roman"/>
          <w:b/>
          <w:color w:val="auto"/>
          <w:sz w:val="28"/>
        </w:rPr>
        <w:t>. KONK</w:t>
      </w:r>
      <w:r w:rsidRPr="00E50DAC">
        <w:rPr>
          <w:rFonts w:ascii="Times New Roman" w:hAnsi="Times New Roman" w:cs="Times New Roman"/>
          <w:b/>
          <w:color w:val="auto"/>
          <w:sz w:val="28"/>
        </w:rPr>
        <w:t>L</w:t>
      </w:r>
      <w:r w:rsidR="000A6042">
        <w:rPr>
          <w:rFonts w:ascii="Times New Roman" w:hAnsi="Times New Roman" w:cs="Times New Roman"/>
          <w:b/>
          <w:color w:val="auto"/>
          <w:sz w:val="28"/>
        </w:rPr>
        <w:t>U</w:t>
      </w:r>
      <w:r w:rsidRPr="00E50DAC">
        <w:rPr>
          <w:rFonts w:ascii="Times New Roman" w:hAnsi="Times New Roman" w:cs="Times New Roman"/>
          <w:b/>
          <w:color w:val="auto"/>
          <w:sz w:val="28"/>
        </w:rPr>
        <w:t>ZIONE DHE REKOMANDIME</w:t>
      </w:r>
      <w:bookmarkEnd w:id="13"/>
    </w:p>
    <w:p w:rsidR="00D77FF4" w:rsidRDefault="00D77FF4" w:rsidP="00D77FF4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sz w:val="24"/>
          <w:szCs w:val="32"/>
        </w:rPr>
        <w:t>Korrupsioni është një fenomen kompleks që merr forma të ndryshme në varësi të situatave, roleve, funksioneve, ndryshimeve të akteve rre</w:t>
      </w:r>
      <w:r w:rsidR="008B6A0C">
        <w:rPr>
          <w:rFonts w:ascii="Times New Roman" w:hAnsi="Times New Roman" w:cs="Times New Roman"/>
          <w:sz w:val="24"/>
          <w:szCs w:val="32"/>
        </w:rPr>
        <w:t>gullatore e ato ligjore apo tek</w:t>
      </w:r>
      <w:r>
        <w:rPr>
          <w:rFonts w:ascii="Times New Roman" w:hAnsi="Times New Roman" w:cs="Times New Roman"/>
          <w:sz w:val="24"/>
          <w:szCs w:val="32"/>
        </w:rPr>
        <w:t>nologjike. Korrupsioni është një i</w:t>
      </w:r>
      <w:r w:rsidR="0006211F">
        <w:rPr>
          <w:rFonts w:ascii="Times New Roman" w:hAnsi="Times New Roman" w:cs="Times New Roman"/>
          <w:sz w:val="24"/>
          <w:szCs w:val="32"/>
        </w:rPr>
        <w:t>n</w:t>
      </w:r>
      <w:r>
        <w:rPr>
          <w:rFonts w:ascii="Times New Roman" w:hAnsi="Times New Roman" w:cs="Times New Roman"/>
          <w:sz w:val="24"/>
          <w:szCs w:val="32"/>
        </w:rPr>
        <w:t>dikator i konsiderueshëm ndaj kërcënimit të sigurisë publike dhe lufta ndaj tij duhet të jetë e qëndërzuar dhe e vazhdueshme e që konsideron të gjithë elementë</w:t>
      </w:r>
      <w:r w:rsidR="00C46A8A">
        <w:rPr>
          <w:rFonts w:ascii="Times New Roman" w:hAnsi="Times New Roman" w:cs="Times New Roman"/>
          <w:sz w:val="24"/>
          <w:szCs w:val="32"/>
        </w:rPr>
        <w:t>t e tij.</w:t>
      </w:r>
    </w:p>
    <w:p w:rsidR="00BA6E74" w:rsidRPr="00717911" w:rsidRDefault="00C46A8A" w:rsidP="0002219B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BA6E74" w:rsidRPr="00717911" w:rsidSect="007371A4">
          <w:footerReference w:type="even" r:id="rId10"/>
          <w:footerReference w:type="default" r:id="rId11"/>
          <w:footerReference w:type="first" r:id="rId12"/>
          <w:pgSz w:w="11906" w:h="16838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32"/>
        </w:rPr>
        <w:t>Reduktimi i nivelit të ndikimit të tij arrihet nëpërmjet forcimit të sistemeve të llogaridhënies, rritjes së kontrolleve të brendshme, rritjes së transparencës si dhe për</w:t>
      </w:r>
      <w:bookmarkStart w:id="14" w:name="_Toc116463587"/>
      <w:r w:rsidR="0002219B">
        <w:rPr>
          <w:rFonts w:ascii="Times New Roman" w:hAnsi="Times New Roman" w:cs="Times New Roman"/>
          <w:sz w:val="24"/>
          <w:szCs w:val="32"/>
        </w:rPr>
        <w:t xml:space="preserve">mes promovimit të integritetit. </w:t>
      </w:r>
      <w:r w:rsidR="0002219B">
        <w:rPr>
          <w:rFonts w:ascii="Times New Roman" w:hAnsi="Times New Roman" w:cs="Times New Roman"/>
          <w:sz w:val="24"/>
          <w:szCs w:val="24"/>
        </w:rPr>
        <w:t>Në këtë dokument përcaktohen sektorët/strukturat përgjegjëse, afatet kohore, treguesit për mënyrën e matjes së realizimit të masës dhe objektivat e synuara për secilën.</w:t>
      </w:r>
      <w:r w:rsidR="00717911">
        <w:rPr>
          <w:rFonts w:ascii="Times New Roman" w:hAnsi="Times New Roman" w:cs="Times New Roman"/>
          <w:sz w:val="24"/>
          <w:szCs w:val="24"/>
        </w:rPr>
        <w:t xml:space="preserve"> Pas miratimit të</w:t>
      </w:r>
      <w:r w:rsidR="00F974CE">
        <w:rPr>
          <w:rFonts w:ascii="Times New Roman" w:hAnsi="Times New Roman" w:cs="Times New Roman"/>
          <w:sz w:val="24"/>
          <w:szCs w:val="24"/>
        </w:rPr>
        <w:t xml:space="preserve"> dokumentit të gjithë struktu</w:t>
      </w:r>
      <w:r w:rsidR="005A2463">
        <w:rPr>
          <w:rFonts w:ascii="Times New Roman" w:hAnsi="Times New Roman" w:cs="Times New Roman"/>
          <w:sz w:val="24"/>
          <w:szCs w:val="24"/>
        </w:rPr>
        <w:t>rat përgjegjëse do të njihen me</w:t>
      </w:r>
      <w:r w:rsidR="00F974CE">
        <w:rPr>
          <w:rFonts w:ascii="Times New Roman" w:hAnsi="Times New Roman" w:cs="Times New Roman"/>
          <w:sz w:val="24"/>
          <w:szCs w:val="24"/>
        </w:rPr>
        <w:t xml:space="preserve"> të dhe do të organizohen për të marrë masat përkatë</w:t>
      </w:r>
      <w:r w:rsidR="00B631D0">
        <w:rPr>
          <w:rFonts w:ascii="Times New Roman" w:hAnsi="Times New Roman" w:cs="Times New Roman"/>
          <w:sz w:val="24"/>
          <w:szCs w:val="24"/>
        </w:rPr>
        <w:t>se</w:t>
      </w:r>
      <w:r w:rsidR="00DA0459">
        <w:rPr>
          <w:rFonts w:ascii="Times New Roman" w:hAnsi="Times New Roman" w:cs="Times New Roman"/>
          <w:sz w:val="24"/>
          <w:szCs w:val="24"/>
        </w:rPr>
        <w:t xml:space="preserve"> </w:t>
      </w:r>
      <w:r w:rsidR="009F253B">
        <w:rPr>
          <w:rFonts w:ascii="Times New Roman" w:hAnsi="Times New Roman" w:cs="Times New Roman"/>
          <w:sz w:val="24"/>
          <w:szCs w:val="24"/>
        </w:rPr>
        <w:t>për zbatimin e detyrimeve për forcimin e qasjes parandaluese ndaj korrupsionit.</w:t>
      </w:r>
    </w:p>
    <w:tbl>
      <w:tblPr>
        <w:tblpPr w:leftFromText="180" w:rightFromText="180" w:vertAnchor="text" w:horzAnchor="margin" w:tblpXSpec="center" w:tblpY="-272"/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56"/>
        <w:gridCol w:w="2051"/>
        <w:gridCol w:w="2397"/>
        <w:gridCol w:w="1376"/>
        <w:gridCol w:w="1494"/>
        <w:gridCol w:w="1543"/>
        <w:gridCol w:w="1505"/>
        <w:gridCol w:w="1505"/>
        <w:gridCol w:w="1521"/>
      </w:tblGrid>
      <w:tr w:rsidR="008F3881" w:rsidRPr="00584381" w:rsidTr="00F81749">
        <w:trPr>
          <w:trHeight w:val="440"/>
        </w:trPr>
        <w:tc>
          <w:tcPr>
            <w:tcW w:w="5000" w:type="pct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5DCE4" w:themeFill="text2" w:themeFillTint="33"/>
          </w:tcPr>
          <w:p w:rsidR="008F3881" w:rsidRPr="008F3881" w:rsidRDefault="008F3881" w:rsidP="00F81749">
            <w:pPr>
              <w:pStyle w:val="Heading1"/>
              <w:spacing w:before="0"/>
              <w:jc w:val="center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  <w:bookmarkStart w:id="15" w:name="_Toc122430423"/>
            <w:bookmarkEnd w:id="14"/>
            <w:r w:rsidRPr="008F3881">
              <w:rPr>
                <w:rFonts w:ascii="Times New Roman" w:hAnsi="Times New Roman" w:cs="Times New Roman"/>
                <w:b/>
                <w:color w:val="auto"/>
                <w:sz w:val="28"/>
              </w:rPr>
              <w:lastRenderedPageBreak/>
              <w:t>Plani i Veprimit për përmirësimin e Integritetit në Qendrën e Pritjes për Azil 2022-2024</w:t>
            </w:r>
            <w:bookmarkEnd w:id="15"/>
          </w:p>
        </w:tc>
      </w:tr>
      <w:tr w:rsidR="008F3881" w:rsidRPr="00584381" w:rsidTr="00516428">
        <w:trPr>
          <w:trHeight w:val="644"/>
        </w:trPr>
        <w:tc>
          <w:tcPr>
            <w:tcW w:w="5000" w:type="pct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8496B0" w:themeFill="text2" w:themeFillTint="99"/>
          </w:tcPr>
          <w:p w:rsidR="008F3881" w:rsidRPr="005165DE" w:rsidRDefault="008F3881" w:rsidP="00F817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it-IT"/>
              </w:rPr>
            </w:pPr>
            <w:r w:rsidRPr="00584381">
              <w:rPr>
                <w:rFonts w:ascii="Times New Roman" w:hAnsi="Times New Roman"/>
                <w:b/>
                <w:bCs/>
                <w:sz w:val="24"/>
                <w:lang w:val="it-IT"/>
              </w:rPr>
              <w:t>OBJEKTIVI I: RRITJA E INTEGRITETIT NË FUSHËN E PROKURIMIT PUBLIK</w:t>
            </w:r>
          </w:p>
        </w:tc>
      </w:tr>
      <w:tr w:rsidR="008F3881" w:rsidTr="00F81749">
        <w:trPr>
          <w:trHeight w:val="431"/>
        </w:trPr>
        <w:tc>
          <w:tcPr>
            <w:tcW w:w="1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:rsidR="008F3881" w:rsidRPr="00584381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75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:rsidR="008F3881" w:rsidRPr="00584381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7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:rsidR="008F3881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9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:rsidR="008F3881" w:rsidRPr="00584381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6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:rsidR="008F3881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:rsidR="008F3881" w:rsidRPr="00584381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5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:rsidR="008F3881" w:rsidRPr="00584381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52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:rsidR="008F3881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5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:rsidR="008F3881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</w:tr>
      <w:tr w:rsidR="008F3881" w:rsidRPr="00584381" w:rsidTr="00F81749">
        <w:trPr>
          <w:trHeight w:val="809"/>
        </w:trPr>
        <w:tc>
          <w:tcPr>
            <w:tcW w:w="1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  <w:hideMark/>
          </w:tcPr>
          <w:p w:rsidR="008F3881" w:rsidRPr="00516428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516428">
              <w:rPr>
                <w:rFonts w:ascii="Times New Roman" w:hAnsi="Times New Roman"/>
                <w:b/>
                <w:bCs/>
                <w:sz w:val="24"/>
              </w:rPr>
              <w:t>Nr.</w:t>
            </w:r>
          </w:p>
        </w:tc>
        <w:tc>
          <w:tcPr>
            <w:tcW w:w="75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:rsidR="008F3881" w:rsidRPr="00516428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16428">
              <w:rPr>
                <w:rFonts w:ascii="Times New Roman" w:hAnsi="Times New Roman"/>
                <w:b/>
                <w:sz w:val="24"/>
              </w:rPr>
              <w:t>Fusha me risk</w:t>
            </w:r>
          </w:p>
        </w:tc>
        <w:tc>
          <w:tcPr>
            <w:tcW w:w="87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:rsidR="008F3881" w:rsidRPr="00516428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6428">
              <w:rPr>
                <w:rFonts w:ascii="Times New Roman" w:hAnsi="Times New Roman"/>
                <w:b/>
                <w:sz w:val="24"/>
              </w:rPr>
              <w:t>Masa/Aktiviteti</w:t>
            </w:r>
          </w:p>
        </w:tc>
        <w:tc>
          <w:tcPr>
            <w:tcW w:w="49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:rsidR="008F3881" w:rsidRPr="00516428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6428">
              <w:rPr>
                <w:rFonts w:ascii="Times New Roman" w:hAnsi="Times New Roman"/>
                <w:b/>
                <w:sz w:val="24"/>
              </w:rPr>
              <w:t>Struktura përgjegjëse</w:t>
            </w:r>
          </w:p>
          <w:p w:rsidR="008F3881" w:rsidRPr="00516428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:rsidR="008F3881" w:rsidRPr="00516428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16428">
              <w:rPr>
                <w:rFonts w:ascii="Times New Roman" w:hAnsi="Times New Roman"/>
                <w:b/>
                <w:sz w:val="24"/>
              </w:rPr>
              <w:t>Struktura të tjera përgjegjëse</w:t>
            </w:r>
          </w:p>
          <w:p w:rsidR="008F3881" w:rsidRPr="00516428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:rsidR="008F3881" w:rsidRPr="00516428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6428">
              <w:rPr>
                <w:rFonts w:ascii="Times New Roman" w:hAnsi="Times New Roman"/>
                <w:b/>
                <w:sz w:val="24"/>
              </w:rPr>
              <w:t>Indikatorë matës</w:t>
            </w:r>
          </w:p>
        </w:tc>
        <w:tc>
          <w:tcPr>
            <w:tcW w:w="55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:rsidR="008F3881" w:rsidRPr="00516428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516428">
              <w:rPr>
                <w:rFonts w:ascii="Times New Roman" w:hAnsi="Times New Roman"/>
                <w:b/>
                <w:sz w:val="24"/>
              </w:rPr>
              <w:t>Objektivi për 2022</w:t>
            </w:r>
          </w:p>
        </w:tc>
        <w:tc>
          <w:tcPr>
            <w:tcW w:w="52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:rsidR="008F3881" w:rsidRPr="00516428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16428">
              <w:rPr>
                <w:rFonts w:ascii="Times New Roman" w:hAnsi="Times New Roman"/>
                <w:b/>
                <w:sz w:val="24"/>
              </w:rPr>
              <w:t>Objektivi për 2023</w:t>
            </w:r>
          </w:p>
        </w:tc>
        <w:tc>
          <w:tcPr>
            <w:tcW w:w="55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:rsidR="008F3881" w:rsidRPr="00516428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516428">
              <w:rPr>
                <w:rFonts w:ascii="Times New Roman" w:hAnsi="Times New Roman"/>
                <w:b/>
                <w:sz w:val="24"/>
              </w:rPr>
              <w:t>Objektivi për 2024</w:t>
            </w:r>
          </w:p>
        </w:tc>
      </w:tr>
      <w:tr w:rsidR="008F3881" w:rsidRPr="00584381" w:rsidTr="00F81749">
        <w:trPr>
          <w:trHeight w:val="475"/>
        </w:trPr>
        <w:tc>
          <w:tcPr>
            <w:tcW w:w="1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84381">
              <w:rPr>
                <w:rFonts w:ascii="Times New Roman" w:hAnsi="Times New Roman"/>
                <w:b/>
                <w:bCs/>
              </w:rPr>
              <w:t>1.1</w:t>
            </w:r>
          </w:p>
        </w:tc>
        <w:tc>
          <w:tcPr>
            <w:tcW w:w="75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84381">
              <w:rPr>
                <w:rFonts w:ascii="Times New Roman" w:hAnsi="Times New Roman"/>
                <w:b/>
              </w:rPr>
              <w:t>Mosrespektimi i procedurave të Prokurimit Publik me vlerë të vogël për mallra dhe shërbime, duke për</w:t>
            </w:r>
            <w:r>
              <w:rPr>
                <w:rFonts w:ascii="Times New Roman" w:hAnsi="Times New Roman"/>
                <w:b/>
              </w:rPr>
              <w:t>fshirë vonesat dhe specifikime teknike</w:t>
            </w:r>
            <w:r w:rsidRPr="00584381">
              <w:rPr>
                <w:rFonts w:ascii="Times New Roman" w:hAnsi="Times New Roman"/>
                <w:b/>
              </w:rPr>
              <w:t xml:space="preserve"> jo të sakta.                      </w:t>
            </w:r>
          </w:p>
        </w:tc>
        <w:tc>
          <w:tcPr>
            <w:tcW w:w="87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 w:themeFill="accent3" w:themeFillTint="33"/>
          </w:tcPr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  <w:r w:rsidRPr="00584381">
              <w:rPr>
                <w:rFonts w:ascii="Times New Roman" w:hAnsi="Times New Roman"/>
              </w:rPr>
              <w:t>.1 Njohja e çdo anëtari të komisionit me procedurat e prokurimit publik për mallra dhe shërbime sipas ndryshimeve të reja ligjore</w:t>
            </w:r>
            <w:r>
              <w:rPr>
                <w:rFonts w:ascii="Times New Roman" w:hAnsi="Times New Roman"/>
              </w:rPr>
              <w:t>.</w:t>
            </w:r>
          </w:p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3881" w:rsidRDefault="008F3881" w:rsidP="00F817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1.1.2</w:t>
            </w:r>
            <w:r w:rsidRPr="00584381">
              <w:rPr>
                <w:rFonts w:ascii="Times New Roman" w:hAnsi="Times New Roman"/>
              </w:rPr>
              <w:t xml:space="preserve"> Respektimi i afateve ligjore për çdo </w:t>
            </w:r>
            <w:r>
              <w:rPr>
                <w:rFonts w:ascii="Times New Roman" w:hAnsi="Times New Roman"/>
              </w:rPr>
              <w:t>proces gjatë realizimit të procedurave</w:t>
            </w:r>
            <w:r w:rsidRPr="00584381">
              <w:rPr>
                <w:rFonts w:ascii="Times New Roman" w:hAnsi="Times New Roman"/>
              </w:rPr>
              <w:t>.</w:t>
            </w:r>
          </w:p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1.1.3</w:t>
            </w:r>
            <w:r w:rsidRPr="00584381">
              <w:rPr>
                <w:rFonts w:ascii="Times New Roman" w:hAnsi="Times New Roman"/>
              </w:rPr>
              <w:t xml:space="preserve"> Përmirësim i hartimit të specifikimeve teknike duke përfshirë ekspertizën e duhur në to.   </w:t>
            </w:r>
          </w:p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 w:themeFill="accent3" w:themeFillTint="33"/>
          </w:tcPr>
          <w:p w:rsidR="008F3881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Komisioni i njësië së prokurimit</w:t>
            </w:r>
          </w:p>
          <w:p w:rsidR="008F3881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  <w:lang w:val="sq-AL"/>
              </w:rPr>
            </w:pPr>
          </w:p>
          <w:p w:rsidR="008F3881" w:rsidRPr="00584381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lang w:val="sq-AL"/>
              </w:rPr>
              <w:t>Specialisti i Prokurimeve</w:t>
            </w:r>
          </w:p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46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 w:themeFill="accent3" w:themeFillTint="33"/>
          </w:tcPr>
          <w:p w:rsidR="008F3881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Përgjegjësi i Sektorit të Financës dhe Shërbimeve Mbështetëse</w:t>
            </w:r>
          </w:p>
          <w:p w:rsidR="008F3881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  <w:lang w:val="it-IT"/>
              </w:rPr>
            </w:pPr>
          </w:p>
          <w:p w:rsidR="008F3881" w:rsidRPr="002307E6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Komisioni i Pritjes së mallit/shërbimit</w:t>
            </w:r>
          </w:p>
          <w:p w:rsidR="008F3881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  <w:lang w:val="it-IT"/>
              </w:rPr>
            </w:pPr>
          </w:p>
          <w:p w:rsidR="008F3881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  <w:lang w:val="it-IT"/>
              </w:rPr>
            </w:pPr>
          </w:p>
          <w:p w:rsidR="008F3881" w:rsidRPr="00205222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 w:themeFill="accent3" w:themeFillTint="33"/>
          </w:tcPr>
          <w:p w:rsidR="008F3881" w:rsidRDefault="008F3881" w:rsidP="00F81749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1.1</w:t>
            </w:r>
            <w:r w:rsidRPr="00584381">
              <w:rPr>
                <w:rFonts w:ascii="Times New Roman" w:hAnsi="Times New Roman"/>
                <w:lang w:val="it-IT"/>
              </w:rPr>
              <w:t>.1</w:t>
            </w:r>
            <w:r>
              <w:rPr>
                <w:rFonts w:ascii="Times New Roman" w:hAnsi="Times New Roman"/>
                <w:lang w:val="it-IT"/>
              </w:rPr>
              <w:t xml:space="preserve"> Numri i punonjësve të trajnuar.</w:t>
            </w:r>
          </w:p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1.1</w:t>
            </w:r>
            <w:r w:rsidRPr="00584381">
              <w:rPr>
                <w:rFonts w:ascii="Times New Roman" w:hAnsi="Times New Roman"/>
                <w:lang w:val="it-IT"/>
              </w:rPr>
              <w:t>.2 Raportime periodike për realizimin e prokurimeve brenda afateve ligjore dhe atyre të planifikuara.</w:t>
            </w:r>
          </w:p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1.1.3 </w:t>
            </w:r>
            <w:r w:rsidRPr="00584381">
              <w:rPr>
                <w:rFonts w:ascii="Times New Roman" w:hAnsi="Times New Roman"/>
                <w:lang w:val="it-IT"/>
              </w:rPr>
              <w:t>Respektimi dhe mosndikimi tek kërkesat dhe specifikimet teknike të përgatitura nga strukturat përgjegjëse.</w:t>
            </w:r>
          </w:p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55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 w:themeFill="accent3" w:themeFillTint="33"/>
          </w:tcPr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t-IT"/>
              </w:rPr>
              <w:lastRenderedPageBreak/>
              <w:t>1.1</w:t>
            </w:r>
            <w:r w:rsidRPr="00584381">
              <w:rPr>
                <w:rFonts w:ascii="Times New Roman" w:hAnsi="Times New Roman"/>
                <w:lang w:val="it-IT"/>
              </w:rPr>
              <w:t xml:space="preserve">.1 </w:t>
            </w:r>
            <w:r w:rsidRPr="00253383">
              <w:rPr>
                <w:rFonts w:ascii="Times New Roman" w:hAnsi="Times New Roman"/>
              </w:rPr>
              <w:t xml:space="preserve"> </w:t>
            </w:r>
            <w:r w:rsidRPr="00584381">
              <w:rPr>
                <w:rFonts w:ascii="Times New Roman" w:hAnsi="Times New Roman"/>
              </w:rPr>
              <w:t>Njohja e anëtarëve të komisionit</w:t>
            </w:r>
            <w:r>
              <w:rPr>
                <w:rFonts w:ascii="Times New Roman" w:hAnsi="Times New Roman"/>
              </w:rPr>
              <w:t xml:space="preserve"> t</w:t>
            </w:r>
            <w:r>
              <w:rPr>
                <w:rFonts w:ascii="Times New Roman" w:hAnsi="Times New Roman"/>
                <w:lang w:val="it-IT"/>
              </w:rPr>
              <w:t>ë prokurimeve</w:t>
            </w:r>
            <w:r w:rsidRPr="00584381">
              <w:rPr>
                <w:rFonts w:ascii="Times New Roman" w:hAnsi="Times New Roman"/>
              </w:rPr>
              <w:t xml:space="preserve"> me procedurat e prokurimit publik për mallra dhe shërbime sipas ndryshimeve të reja ligjore</w:t>
            </w:r>
            <w:r>
              <w:rPr>
                <w:rFonts w:ascii="Times New Roman" w:hAnsi="Times New Roman"/>
              </w:rPr>
              <w:t>.</w:t>
            </w:r>
          </w:p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1.1.2</w:t>
            </w:r>
            <w:r w:rsidRPr="00584381">
              <w:rPr>
                <w:rFonts w:ascii="Times New Roman" w:hAnsi="Times New Roman"/>
                <w:lang w:val="it-IT"/>
              </w:rPr>
              <w:t xml:space="preserve">Realizimi </w:t>
            </w:r>
            <w:r>
              <w:rPr>
                <w:rFonts w:ascii="Times New Roman" w:hAnsi="Times New Roman"/>
                <w:lang w:val="it-IT"/>
              </w:rPr>
              <w:t xml:space="preserve">i </w:t>
            </w:r>
            <w:r w:rsidRPr="00584381">
              <w:rPr>
                <w:rFonts w:ascii="Times New Roman" w:hAnsi="Times New Roman"/>
                <w:lang w:val="it-IT"/>
              </w:rPr>
              <w:t xml:space="preserve">rekomandimeve të lëna nga Drejtoria e Auditit në </w:t>
            </w:r>
            <w:r>
              <w:rPr>
                <w:rFonts w:ascii="Times New Roman" w:hAnsi="Times New Roman"/>
              </w:rPr>
              <w:t xml:space="preserve"> Ministri të Brendshme</w:t>
            </w:r>
          </w:p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1.1</w:t>
            </w:r>
            <w:r w:rsidRPr="00584381">
              <w:rPr>
                <w:rFonts w:ascii="Times New Roman" w:hAnsi="Times New Roman"/>
                <w:lang w:val="it-IT"/>
              </w:rPr>
              <w:t xml:space="preserve">.3 Blerje në masën 100%, në përputhje të </w:t>
            </w:r>
            <w:r w:rsidRPr="00584381">
              <w:rPr>
                <w:rFonts w:ascii="Times New Roman" w:hAnsi="Times New Roman"/>
                <w:lang w:val="it-IT"/>
              </w:rPr>
              <w:lastRenderedPageBreak/>
              <w:t>plotë me kërkesat dhe specifikimet teknike</w:t>
            </w:r>
            <w:r>
              <w:rPr>
                <w:rFonts w:ascii="Times New Roman" w:hAnsi="Times New Roman"/>
                <w:lang w:val="it-IT"/>
              </w:rPr>
              <w:t>.</w:t>
            </w:r>
          </w:p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52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 w:themeFill="accent3" w:themeFillTint="33"/>
          </w:tcPr>
          <w:p w:rsidR="008F3881" w:rsidRDefault="008F3881" w:rsidP="00F81749">
            <w:pPr>
              <w:spacing w:after="0" w:line="240" w:lineRule="auto"/>
              <w:rPr>
                <w:rFonts w:ascii="Times New Roman" w:hAnsi="Times New Roman"/>
              </w:rPr>
            </w:pPr>
            <w:r w:rsidRPr="00237C3F">
              <w:rPr>
                <w:rFonts w:ascii="Times New Roman" w:hAnsi="Times New Roman"/>
              </w:rPr>
              <w:lastRenderedPageBreak/>
              <w:t>1.</w:t>
            </w:r>
            <w:r>
              <w:rPr>
                <w:rFonts w:ascii="Times New Roman" w:hAnsi="Times New Roman"/>
              </w:rPr>
              <w:t xml:space="preserve">1.1 </w:t>
            </w:r>
            <w:r w:rsidRPr="00237C3F">
              <w:rPr>
                <w:rFonts w:ascii="Times New Roman" w:hAnsi="Times New Roman"/>
              </w:rPr>
              <w:t>Njohja e anëtarëve të komisionit t</w:t>
            </w:r>
            <w:r w:rsidRPr="00237C3F">
              <w:rPr>
                <w:rFonts w:ascii="Times New Roman" w:hAnsi="Times New Roman"/>
                <w:lang w:val="it-IT"/>
              </w:rPr>
              <w:t>ë prokurimeve</w:t>
            </w:r>
            <w:r w:rsidRPr="00237C3F">
              <w:rPr>
                <w:rFonts w:ascii="Times New Roman" w:hAnsi="Times New Roman"/>
              </w:rPr>
              <w:t xml:space="preserve"> me procedurat e prokurimit publik për mallra dhe shërbime sipas ndryshimeve të reja ligjore.</w:t>
            </w:r>
          </w:p>
          <w:p w:rsidR="008F3881" w:rsidRPr="00237C3F" w:rsidRDefault="008F3881" w:rsidP="00F8174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1.1.2 </w:t>
            </w:r>
            <w:r w:rsidRPr="00584381">
              <w:rPr>
                <w:rFonts w:ascii="Times New Roman" w:hAnsi="Times New Roman"/>
                <w:lang w:val="it-IT"/>
              </w:rPr>
              <w:t>Realizimi</w:t>
            </w:r>
            <w:r>
              <w:rPr>
                <w:rFonts w:ascii="Times New Roman" w:hAnsi="Times New Roman"/>
                <w:lang w:val="it-IT"/>
              </w:rPr>
              <w:t xml:space="preserve"> i </w:t>
            </w:r>
            <w:r w:rsidRPr="00584381">
              <w:rPr>
                <w:rFonts w:ascii="Times New Roman" w:hAnsi="Times New Roman"/>
                <w:lang w:val="it-IT"/>
              </w:rPr>
              <w:t xml:space="preserve">rekomandimeve të lëna nga Drejtoria e Auditit në </w:t>
            </w:r>
            <w:r>
              <w:rPr>
                <w:rFonts w:ascii="Times New Roman" w:hAnsi="Times New Roman"/>
              </w:rPr>
              <w:t xml:space="preserve"> Ministri të Brendshme</w:t>
            </w:r>
          </w:p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  <w:p w:rsidR="008F3881" w:rsidRPr="002F4B54" w:rsidRDefault="008F3881" w:rsidP="00F81749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1.1</w:t>
            </w:r>
            <w:r w:rsidRPr="00584381">
              <w:rPr>
                <w:rFonts w:ascii="Times New Roman" w:hAnsi="Times New Roman"/>
                <w:lang w:val="it-IT"/>
              </w:rPr>
              <w:t xml:space="preserve">.3 Blerje në masën 100%, </w:t>
            </w:r>
            <w:r w:rsidRPr="00584381">
              <w:rPr>
                <w:rFonts w:ascii="Times New Roman" w:hAnsi="Times New Roman"/>
                <w:lang w:val="it-IT"/>
              </w:rPr>
              <w:lastRenderedPageBreak/>
              <w:t>në përputhje të plotë me kërkesat dhe specifikimet teknike</w:t>
            </w:r>
            <w:r>
              <w:rPr>
                <w:rFonts w:ascii="Times New Roman" w:hAnsi="Times New Roman"/>
                <w:lang w:val="it-IT"/>
              </w:rPr>
              <w:t>.</w:t>
            </w:r>
          </w:p>
        </w:tc>
        <w:tc>
          <w:tcPr>
            <w:tcW w:w="55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 w:themeFill="accent3" w:themeFillTint="33"/>
          </w:tcPr>
          <w:p w:rsidR="008F3881" w:rsidRDefault="008F3881" w:rsidP="00F817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1.1.1 </w:t>
            </w:r>
            <w:r w:rsidRPr="002F4B54">
              <w:rPr>
                <w:rFonts w:ascii="Times New Roman" w:hAnsi="Times New Roman"/>
              </w:rPr>
              <w:t>Njohja e anëtarëve të komisionit t</w:t>
            </w:r>
            <w:r w:rsidRPr="002F4B54">
              <w:rPr>
                <w:rFonts w:ascii="Times New Roman" w:hAnsi="Times New Roman"/>
                <w:lang w:val="it-IT"/>
              </w:rPr>
              <w:t>ë prokurimeve</w:t>
            </w:r>
            <w:r w:rsidRPr="002F4B54">
              <w:rPr>
                <w:rFonts w:ascii="Times New Roman" w:hAnsi="Times New Roman"/>
              </w:rPr>
              <w:t xml:space="preserve"> me procedurat e prokurimit publik për mallra dhe shërbime sipas ndryshimeve të reja ligjore.</w:t>
            </w:r>
          </w:p>
          <w:p w:rsidR="008F3881" w:rsidRPr="002F4B54" w:rsidRDefault="008F3881" w:rsidP="00F8174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1.1.2</w:t>
            </w:r>
            <w:r w:rsidRPr="00584381">
              <w:rPr>
                <w:rFonts w:ascii="Times New Roman" w:hAnsi="Times New Roman"/>
                <w:lang w:val="it-IT"/>
              </w:rPr>
              <w:t>Realizimi</w:t>
            </w:r>
            <w:r>
              <w:rPr>
                <w:rFonts w:ascii="Times New Roman" w:hAnsi="Times New Roman"/>
                <w:lang w:val="it-IT"/>
              </w:rPr>
              <w:t xml:space="preserve"> i</w:t>
            </w:r>
            <w:r w:rsidRPr="00584381">
              <w:rPr>
                <w:rFonts w:ascii="Times New Roman" w:hAnsi="Times New Roman"/>
                <w:lang w:val="it-IT"/>
              </w:rPr>
              <w:t xml:space="preserve"> rekomandimeve të lëna nga Drejtoria e Auditit në </w:t>
            </w:r>
            <w:r>
              <w:rPr>
                <w:rFonts w:ascii="Times New Roman" w:hAnsi="Times New Roman"/>
              </w:rPr>
              <w:t xml:space="preserve"> Ministri të Brendshme</w:t>
            </w:r>
          </w:p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1.1</w:t>
            </w:r>
            <w:r w:rsidRPr="00584381">
              <w:rPr>
                <w:rFonts w:ascii="Times New Roman" w:hAnsi="Times New Roman"/>
                <w:lang w:val="it-IT"/>
              </w:rPr>
              <w:t xml:space="preserve">.3 Blerje në masën 100%, në përputhje të </w:t>
            </w:r>
            <w:r w:rsidRPr="00584381">
              <w:rPr>
                <w:rFonts w:ascii="Times New Roman" w:hAnsi="Times New Roman"/>
                <w:lang w:val="it-IT"/>
              </w:rPr>
              <w:lastRenderedPageBreak/>
              <w:t>plotë me kërkesat dhe specifikimet teknike</w:t>
            </w:r>
            <w:r>
              <w:rPr>
                <w:rFonts w:ascii="Times New Roman" w:hAnsi="Times New Roman"/>
                <w:lang w:val="it-IT"/>
              </w:rPr>
              <w:t>.</w:t>
            </w:r>
          </w:p>
          <w:p w:rsidR="008F3881" w:rsidRPr="002F4B54" w:rsidRDefault="008F3881" w:rsidP="00F817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881" w:rsidRPr="00584381" w:rsidTr="00516428">
        <w:trPr>
          <w:trHeight w:val="539"/>
        </w:trPr>
        <w:tc>
          <w:tcPr>
            <w:tcW w:w="4993" w:type="pct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CB9CA" w:themeFill="text2" w:themeFillTint="66"/>
          </w:tcPr>
          <w:p w:rsidR="008F3881" w:rsidRPr="00850A6A" w:rsidRDefault="008F3881" w:rsidP="00F817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lang w:val="it-IT"/>
              </w:rPr>
            </w:pPr>
            <w:r w:rsidRPr="00584381">
              <w:rPr>
                <w:rFonts w:ascii="Times New Roman" w:hAnsi="Times New Roman"/>
                <w:b/>
                <w:bCs/>
                <w:sz w:val="24"/>
                <w:lang w:val="it-IT"/>
              </w:rPr>
              <w:lastRenderedPageBreak/>
              <w:t>OBJEKTIVI I</w:t>
            </w:r>
            <w:r>
              <w:rPr>
                <w:rFonts w:ascii="Times New Roman" w:hAnsi="Times New Roman"/>
                <w:b/>
                <w:bCs/>
                <w:sz w:val="24"/>
                <w:lang w:val="it-IT"/>
              </w:rPr>
              <w:t>I</w:t>
            </w:r>
            <w:r w:rsidRPr="00584381">
              <w:rPr>
                <w:rFonts w:ascii="Times New Roman" w:hAnsi="Times New Roman"/>
                <w:b/>
                <w:bCs/>
                <w:sz w:val="24"/>
                <w:lang w:val="it-IT"/>
              </w:rPr>
              <w:t xml:space="preserve">: </w:t>
            </w:r>
            <w:r w:rsidRPr="00584381">
              <w:rPr>
                <w:rFonts w:ascii="Times New Roman" w:hAnsi="Times New Roman"/>
                <w:b/>
                <w:sz w:val="24"/>
                <w:lang w:val="it-IT"/>
              </w:rPr>
              <w:t xml:space="preserve"> RRITJA E INTEGRITETIT NË FUSHËN E MENAXHIMIT TË BURIMEVE NJERËZORE</w:t>
            </w:r>
          </w:p>
        </w:tc>
      </w:tr>
      <w:tr w:rsidR="008F3881" w:rsidRPr="00584381" w:rsidTr="00F81749">
        <w:trPr>
          <w:trHeight w:val="475"/>
        </w:trPr>
        <w:tc>
          <w:tcPr>
            <w:tcW w:w="1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:rsidR="008F3881" w:rsidRPr="00584381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75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:rsidR="008F3881" w:rsidRPr="00584381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7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 w:themeFill="accent3" w:themeFillTint="33"/>
          </w:tcPr>
          <w:p w:rsidR="008F3881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9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 w:themeFill="accent3" w:themeFillTint="33"/>
          </w:tcPr>
          <w:p w:rsidR="008F3881" w:rsidRPr="00584381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6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 w:themeFill="accent3" w:themeFillTint="33"/>
          </w:tcPr>
          <w:p w:rsidR="008F3881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 w:themeFill="accent3" w:themeFillTint="33"/>
          </w:tcPr>
          <w:p w:rsidR="008F3881" w:rsidRPr="00584381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5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 w:themeFill="accent3" w:themeFillTint="33"/>
          </w:tcPr>
          <w:p w:rsidR="008F3881" w:rsidRPr="00584381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52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 w:themeFill="accent3" w:themeFillTint="33"/>
          </w:tcPr>
          <w:p w:rsidR="008F3881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5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 w:themeFill="accent3" w:themeFillTint="33"/>
          </w:tcPr>
          <w:p w:rsidR="008F3881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</w:tr>
      <w:tr w:rsidR="008F3881" w:rsidRPr="00584381" w:rsidTr="00F81749">
        <w:trPr>
          <w:trHeight w:val="863"/>
        </w:trPr>
        <w:tc>
          <w:tcPr>
            <w:tcW w:w="1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:rsidR="008F3881" w:rsidRPr="00516428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516428">
              <w:rPr>
                <w:rFonts w:ascii="Times New Roman" w:hAnsi="Times New Roman"/>
                <w:b/>
                <w:bCs/>
                <w:sz w:val="22"/>
              </w:rPr>
              <w:t>Nr.</w:t>
            </w:r>
          </w:p>
        </w:tc>
        <w:tc>
          <w:tcPr>
            <w:tcW w:w="75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:rsidR="008F3881" w:rsidRPr="00516428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516428">
              <w:rPr>
                <w:rFonts w:ascii="Times New Roman" w:hAnsi="Times New Roman"/>
                <w:b/>
                <w:sz w:val="22"/>
              </w:rPr>
              <w:t>Fusha me risk</w:t>
            </w:r>
          </w:p>
        </w:tc>
        <w:tc>
          <w:tcPr>
            <w:tcW w:w="87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 w:themeFill="accent3" w:themeFillTint="33"/>
          </w:tcPr>
          <w:p w:rsidR="008F3881" w:rsidRPr="00516428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516428">
              <w:rPr>
                <w:rFonts w:ascii="Times New Roman" w:hAnsi="Times New Roman"/>
                <w:b/>
                <w:sz w:val="22"/>
              </w:rPr>
              <w:t>Masa/Aktiviteti</w:t>
            </w:r>
          </w:p>
        </w:tc>
        <w:tc>
          <w:tcPr>
            <w:tcW w:w="49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 w:themeFill="accent3" w:themeFillTint="33"/>
          </w:tcPr>
          <w:p w:rsidR="008F3881" w:rsidRPr="00516428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516428">
              <w:rPr>
                <w:rFonts w:ascii="Times New Roman" w:hAnsi="Times New Roman"/>
                <w:b/>
                <w:sz w:val="22"/>
              </w:rPr>
              <w:t>Struktura përgjegjëse</w:t>
            </w:r>
          </w:p>
          <w:p w:rsidR="008F3881" w:rsidRPr="00516428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6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 w:themeFill="accent3" w:themeFillTint="33"/>
          </w:tcPr>
          <w:p w:rsidR="008F3881" w:rsidRPr="00516428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516428">
              <w:rPr>
                <w:rFonts w:ascii="Times New Roman" w:hAnsi="Times New Roman"/>
                <w:b/>
                <w:sz w:val="22"/>
              </w:rPr>
              <w:t>Struktura të tjera përgjegjëse</w:t>
            </w:r>
          </w:p>
          <w:p w:rsidR="008F3881" w:rsidRPr="00516428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5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 w:themeFill="accent3" w:themeFillTint="33"/>
          </w:tcPr>
          <w:p w:rsidR="008F3881" w:rsidRPr="00516428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516428">
              <w:rPr>
                <w:rFonts w:ascii="Times New Roman" w:hAnsi="Times New Roman"/>
                <w:b/>
                <w:sz w:val="22"/>
              </w:rPr>
              <w:t>Indikatorë matës</w:t>
            </w:r>
          </w:p>
        </w:tc>
        <w:tc>
          <w:tcPr>
            <w:tcW w:w="55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 w:themeFill="accent3" w:themeFillTint="33"/>
          </w:tcPr>
          <w:p w:rsidR="008F3881" w:rsidRPr="00516428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516428">
              <w:rPr>
                <w:rFonts w:ascii="Times New Roman" w:hAnsi="Times New Roman"/>
                <w:b/>
                <w:sz w:val="22"/>
              </w:rPr>
              <w:t>Objektivi për 2022</w:t>
            </w:r>
          </w:p>
        </w:tc>
        <w:tc>
          <w:tcPr>
            <w:tcW w:w="52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 w:themeFill="accent3" w:themeFillTint="33"/>
          </w:tcPr>
          <w:p w:rsidR="008F3881" w:rsidRPr="00516428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516428">
              <w:rPr>
                <w:rFonts w:ascii="Times New Roman" w:hAnsi="Times New Roman"/>
                <w:b/>
                <w:sz w:val="22"/>
              </w:rPr>
              <w:t>Objektivi për 2023</w:t>
            </w:r>
          </w:p>
        </w:tc>
        <w:tc>
          <w:tcPr>
            <w:tcW w:w="55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 w:themeFill="accent3" w:themeFillTint="33"/>
          </w:tcPr>
          <w:p w:rsidR="008F3881" w:rsidRPr="00516428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516428">
              <w:rPr>
                <w:rFonts w:ascii="Times New Roman" w:hAnsi="Times New Roman"/>
                <w:b/>
                <w:sz w:val="22"/>
              </w:rPr>
              <w:t>Objektivi për 2024</w:t>
            </w:r>
          </w:p>
        </w:tc>
      </w:tr>
      <w:tr w:rsidR="008F3881" w:rsidRPr="00584381" w:rsidTr="00F81749">
        <w:trPr>
          <w:trHeight w:val="475"/>
        </w:trPr>
        <w:tc>
          <w:tcPr>
            <w:tcW w:w="1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Pr="00584381">
              <w:rPr>
                <w:rFonts w:ascii="Times New Roman" w:hAnsi="Times New Roman"/>
                <w:b/>
                <w:bCs/>
              </w:rPr>
              <w:t>.1</w:t>
            </w:r>
          </w:p>
        </w:tc>
        <w:tc>
          <w:tcPr>
            <w:tcW w:w="75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84381">
              <w:rPr>
                <w:rFonts w:ascii="Times New Roman" w:hAnsi="Times New Roman"/>
                <w:b/>
              </w:rPr>
              <w:t xml:space="preserve">Mungesa e procedurave të miratuara apo moszbatimi i tyre në rekrutimin e punonjësve </w:t>
            </w:r>
            <w:r>
              <w:rPr>
                <w:rFonts w:ascii="Times New Roman" w:hAnsi="Times New Roman"/>
                <w:b/>
              </w:rPr>
              <w:t>në QPA.</w:t>
            </w:r>
          </w:p>
        </w:tc>
        <w:tc>
          <w:tcPr>
            <w:tcW w:w="87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 w:themeFill="accent3" w:themeFillTint="33"/>
          </w:tcPr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2</w:t>
            </w:r>
            <w:r w:rsidRPr="00584381">
              <w:rPr>
                <w:rFonts w:ascii="Times New Roman" w:hAnsi="Times New Roman"/>
                <w:lang w:val="it-IT"/>
              </w:rPr>
              <w:t>.1.1 Publikimi në faqet zyrtare i vendeve vakante.</w:t>
            </w:r>
          </w:p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  <w:p w:rsidR="008F3881" w:rsidRDefault="008F3881" w:rsidP="00F81749">
            <w:pPr>
              <w:spacing w:line="240" w:lineRule="auto"/>
              <w:rPr>
                <w:rFonts w:ascii="Times New Roman" w:hAnsi="Times New Roman"/>
                <w:lang w:val="it-IT"/>
              </w:rPr>
            </w:pPr>
          </w:p>
          <w:p w:rsidR="008F3881" w:rsidRDefault="008F3881" w:rsidP="00F81749">
            <w:pPr>
              <w:spacing w:line="240" w:lineRule="auto"/>
              <w:rPr>
                <w:rFonts w:ascii="Times New Roman" w:hAnsi="Times New Roman"/>
                <w:lang w:val="it-IT"/>
              </w:rPr>
            </w:pPr>
          </w:p>
          <w:p w:rsidR="008F3881" w:rsidRPr="00D12B0D" w:rsidRDefault="008F3881" w:rsidP="00F81749">
            <w:pPr>
              <w:spacing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2</w:t>
            </w:r>
            <w:r w:rsidRPr="00584381">
              <w:rPr>
                <w:rFonts w:ascii="Times New Roman" w:hAnsi="Times New Roman"/>
                <w:lang w:val="it-IT"/>
              </w:rPr>
              <w:t>.1.2  Zbatimi korrekt i procedurave të parashikuara për rekrutimet dhe vlerësimi i dokumentacionit</w:t>
            </w:r>
          </w:p>
        </w:tc>
        <w:tc>
          <w:tcPr>
            <w:tcW w:w="49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 w:themeFill="accent3" w:themeFillTint="33"/>
          </w:tcPr>
          <w:p w:rsidR="008F3881" w:rsidRPr="00584381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Specialisti i Burimeve Njerëzore</w:t>
            </w:r>
          </w:p>
        </w:tc>
        <w:tc>
          <w:tcPr>
            <w:tcW w:w="46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 w:themeFill="accent3" w:themeFillTint="33"/>
          </w:tcPr>
          <w:p w:rsidR="008F3881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  <w:lang w:val="it-IT"/>
              </w:rPr>
              <w:t>ërgjegjësi i Sektorit të Financës dhe Shërbimeve Mbështetëse</w:t>
            </w:r>
          </w:p>
          <w:p w:rsidR="008F3881" w:rsidRDefault="008F3881" w:rsidP="00F81749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  <w:p w:rsidR="008F3881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Komisioni AdHoc</w:t>
            </w:r>
          </w:p>
          <w:p w:rsidR="008F3881" w:rsidRDefault="008F3881" w:rsidP="00F81749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  <w:p w:rsidR="008F3881" w:rsidRPr="00584381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t-IT"/>
              </w:rPr>
              <w:t>Grupi i punës</w:t>
            </w:r>
          </w:p>
        </w:tc>
        <w:tc>
          <w:tcPr>
            <w:tcW w:w="5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 w:themeFill="accent3" w:themeFillTint="33"/>
          </w:tcPr>
          <w:p w:rsidR="008F3881" w:rsidRDefault="008F3881" w:rsidP="00F817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2.1.1</w:t>
            </w:r>
            <w:r w:rsidRPr="000454E3">
              <w:rPr>
                <w:rFonts w:ascii="Times New Roman" w:hAnsi="Times New Roman"/>
                <w:lang w:val="it-IT"/>
              </w:rPr>
              <w:t xml:space="preserve"> </w:t>
            </w:r>
            <w:r>
              <w:rPr>
                <w:rFonts w:ascii="Times New Roman" w:hAnsi="Times New Roman"/>
                <w:lang w:val="it-IT"/>
              </w:rPr>
              <w:t>P</w:t>
            </w:r>
            <w:r w:rsidRPr="000454E3">
              <w:rPr>
                <w:rFonts w:ascii="Times New Roman" w:hAnsi="Times New Roman"/>
                <w:lang w:val="it-IT"/>
              </w:rPr>
              <w:t>ublikimi i vendeve vakante në faqet zyrtare të Ministrisë së Brendshme</w:t>
            </w:r>
            <w:r>
              <w:rPr>
                <w:rFonts w:ascii="Times New Roman" w:hAnsi="Times New Roman"/>
              </w:rPr>
              <w:t>.</w:t>
            </w:r>
          </w:p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2.1.2 </w:t>
            </w:r>
            <w:r w:rsidRPr="00584381">
              <w:rPr>
                <w:rFonts w:ascii="Times New Roman" w:hAnsi="Times New Roman"/>
                <w:lang w:val="it-IT"/>
              </w:rPr>
              <w:t xml:space="preserve">Rekrutimi i punonjësve bazuar në </w:t>
            </w:r>
            <w:r>
              <w:rPr>
                <w:rFonts w:ascii="Times New Roman" w:hAnsi="Times New Roman"/>
                <w:lang w:val="it-IT"/>
              </w:rPr>
              <w:t>Urdhërin e</w:t>
            </w:r>
            <w:r w:rsidR="00224C63">
              <w:rPr>
                <w:rFonts w:ascii="Times New Roman" w:hAnsi="Times New Roman"/>
                <w:lang w:val="it-IT"/>
              </w:rPr>
              <w:t xml:space="preserve"> ngritur për Komisionin AdH</w:t>
            </w:r>
            <w:r>
              <w:rPr>
                <w:rFonts w:ascii="Times New Roman" w:hAnsi="Times New Roman"/>
                <w:lang w:val="it-IT"/>
              </w:rPr>
              <w:t>oc nga Titullari i Institucionit.</w:t>
            </w:r>
          </w:p>
        </w:tc>
        <w:tc>
          <w:tcPr>
            <w:tcW w:w="55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 w:themeFill="accent3" w:themeFillTint="33"/>
          </w:tcPr>
          <w:p w:rsidR="008F3881" w:rsidRDefault="008F3881" w:rsidP="00F81749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2.1.1 Vende vakante 100% t</w:t>
            </w:r>
            <w:r w:rsidRPr="000454E3">
              <w:rPr>
                <w:rFonts w:ascii="Times New Roman" w:hAnsi="Times New Roman"/>
                <w:lang w:val="it-IT"/>
              </w:rPr>
              <w:t>ë</w:t>
            </w:r>
            <w:r>
              <w:rPr>
                <w:rFonts w:ascii="Times New Roman" w:hAnsi="Times New Roman"/>
                <w:lang w:val="it-IT"/>
              </w:rPr>
              <w:t xml:space="preserve"> publikuara.</w:t>
            </w:r>
          </w:p>
          <w:p w:rsidR="008F3881" w:rsidRDefault="008F3881" w:rsidP="00F81749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  <w:p w:rsidR="008F3881" w:rsidRDefault="008F3881" w:rsidP="00F81749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  <w:p w:rsidR="008F3881" w:rsidRDefault="008F3881" w:rsidP="00F81749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 </w:t>
            </w:r>
          </w:p>
          <w:p w:rsidR="008F3881" w:rsidRPr="002A7C74" w:rsidRDefault="008F3881" w:rsidP="007B4AEF">
            <w:pPr>
              <w:spacing w:before="0"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2.1.2 </w:t>
            </w:r>
            <w:r w:rsidRPr="002A7C74">
              <w:rPr>
                <w:rFonts w:ascii="Times New Roman" w:hAnsi="Times New Roman"/>
                <w:lang w:val="it-IT"/>
              </w:rPr>
              <w:t xml:space="preserve">Të gjitha </w:t>
            </w:r>
          </w:p>
          <w:p w:rsidR="008F3881" w:rsidRPr="002A7C74" w:rsidRDefault="008F3881" w:rsidP="007B4AEF">
            <w:pPr>
              <w:spacing w:before="0" w:after="0" w:line="240" w:lineRule="auto"/>
              <w:rPr>
                <w:rFonts w:ascii="Times New Roman" w:hAnsi="Times New Roman"/>
                <w:lang w:val="it-IT"/>
              </w:rPr>
            </w:pPr>
            <w:r w:rsidRPr="002A7C74">
              <w:rPr>
                <w:rFonts w:ascii="Times New Roman" w:hAnsi="Times New Roman"/>
                <w:lang w:val="it-IT"/>
              </w:rPr>
              <w:t>rekrutimet e</w:t>
            </w:r>
          </w:p>
          <w:p w:rsidR="008F3881" w:rsidRPr="002A7C74" w:rsidRDefault="008F3881" w:rsidP="007B4AEF">
            <w:pPr>
              <w:spacing w:before="0" w:after="0" w:line="240" w:lineRule="auto"/>
              <w:rPr>
                <w:rFonts w:ascii="Times New Roman" w:hAnsi="Times New Roman"/>
                <w:lang w:val="it-IT"/>
              </w:rPr>
            </w:pPr>
            <w:r w:rsidRPr="002A7C74">
              <w:rPr>
                <w:rFonts w:ascii="Times New Roman" w:hAnsi="Times New Roman"/>
                <w:lang w:val="it-IT"/>
              </w:rPr>
              <w:t xml:space="preserve">kryera sipas </w:t>
            </w:r>
          </w:p>
          <w:p w:rsidR="008F3881" w:rsidRPr="00584381" w:rsidRDefault="008F3881" w:rsidP="007B4AEF">
            <w:pPr>
              <w:spacing w:before="0"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procedurës së miratuar</w:t>
            </w:r>
            <w:r w:rsidRPr="002A7C74">
              <w:rPr>
                <w:rFonts w:ascii="Times New Roman" w:hAnsi="Times New Roman"/>
                <w:lang w:val="it-IT"/>
              </w:rPr>
              <w:t>.</w:t>
            </w:r>
          </w:p>
        </w:tc>
        <w:tc>
          <w:tcPr>
            <w:tcW w:w="52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 w:themeFill="accent3" w:themeFillTint="33"/>
          </w:tcPr>
          <w:p w:rsidR="008F3881" w:rsidRDefault="008F3881" w:rsidP="00F81749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2.1.1 Vende vakante 100% t</w:t>
            </w:r>
            <w:r w:rsidRPr="000454E3">
              <w:rPr>
                <w:rFonts w:ascii="Times New Roman" w:hAnsi="Times New Roman"/>
                <w:lang w:val="it-IT"/>
              </w:rPr>
              <w:t>ë</w:t>
            </w:r>
            <w:r>
              <w:rPr>
                <w:rFonts w:ascii="Times New Roman" w:hAnsi="Times New Roman"/>
                <w:lang w:val="it-IT"/>
              </w:rPr>
              <w:t xml:space="preserve"> publikuara.</w:t>
            </w:r>
          </w:p>
          <w:p w:rsidR="008F3881" w:rsidRDefault="008F3881" w:rsidP="00F81749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  <w:p w:rsidR="008F3881" w:rsidRDefault="008F3881" w:rsidP="00F81749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  <w:p w:rsidR="008F3881" w:rsidRDefault="008F3881" w:rsidP="00F81749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 </w:t>
            </w:r>
          </w:p>
          <w:p w:rsidR="008F3881" w:rsidRPr="002A7C74" w:rsidRDefault="008F3881" w:rsidP="007B4AEF">
            <w:pPr>
              <w:spacing w:before="0"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2.1.2 </w:t>
            </w:r>
            <w:r w:rsidRPr="002A7C74">
              <w:rPr>
                <w:rFonts w:ascii="Times New Roman" w:hAnsi="Times New Roman"/>
                <w:lang w:val="it-IT"/>
              </w:rPr>
              <w:t xml:space="preserve">Të gjitha </w:t>
            </w:r>
          </w:p>
          <w:p w:rsidR="008F3881" w:rsidRPr="002A7C74" w:rsidRDefault="008F3881" w:rsidP="007B4AEF">
            <w:pPr>
              <w:spacing w:before="0" w:after="0" w:line="240" w:lineRule="auto"/>
              <w:rPr>
                <w:rFonts w:ascii="Times New Roman" w:hAnsi="Times New Roman"/>
                <w:lang w:val="it-IT"/>
              </w:rPr>
            </w:pPr>
            <w:r w:rsidRPr="002A7C74">
              <w:rPr>
                <w:rFonts w:ascii="Times New Roman" w:hAnsi="Times New Roman"/>
                <w:lang w:val="it-IT"/>
              </w:rPr>
              <w:t>rekrutimet e</w:t>
            </w:r>
          </w:p>
          <w:p w:rsidR="008F3881" w:rsidRPr="002A7C74" w:rsidRDefault="008F3881" w:rsidP="007B4AEF">
            <w:pPr>
              <w:spacing w:before="0" w:after="0" w:line="240" w:lineRule="auto"/>
              <w:rPr>
                <w:rFonts w:ascii="Times New Roman" w:hAnsi="Times New Roman"/>
                <w:lang w:val="it-IT"/>
              </w:rPr>
            </w:pPr>
            <w:r w:rsidRPr="002A7C74">
              <w:rPr>
                <w:rFonts w:ascii="Times New Roman" w:hAnsi="Times New Roman"/>
                <w:lang w:val="it-IT"/>
              </w:rPr>
              <w:t xml:space="preserve">kryera sipas </w:t>
            </w:r>
          </w:p>
          <w:p w:rsidR="008F3881" w:rsidRPr="00584381" w:rsidRDefault="008F3881" w:rsidP="007B4AEF">
            <w:pPr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t-IT"/>
              </w:rPr>
              <w:t>procedurës së miratuar</w:t>
            </w:r>
            <w:r w:rsidRPr="002A7C74">
              <w:rPr>
                <w:rFonts w:ascii="Times New Roman" w:hAnsi="Times New Roman"/>
                <w:lang w:val="it-IT"/>
              </w:rPr>
              <w:t>.</w:t>
            </w:r>
          </w:p>
        </w:tc>
        <w:tc>
          <w:tcPr>
            <w:tcW w:w="55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 w:themeFill="accent3" w:themeFillTint="33"/>
          </w:tcPr>
          <w:p w:rsidR="008F3881" w:rsidRDefault="008F3881" w:rsidP="00F81749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2.1.1 Vende vakante 100% t</w:t>
            </w:r>
            <w:r w:rsidRPr="000454E3">
              <w:rPr>
                <w:rFonts w:ascii="Times New Roman" w:hAnsi="Times New Roman"/>
                <w:lang w:val="it-IT"/>
              </w:rPr>
              <w:t>ë</w:t>
            </w:r>
            <w:r>
              <w:rPr>
                <w:rFonts w:ascii="Times New Roman" w:hAnsi="Times New Roman"/>
                <w:lang w:val="it-IT"/>
              </w:rPr>
              <w:t xml:space="preserve"> publikuara.</w:t>
            </w:r>
          </w:p>
          <w:p w:rsidR="008F3881" w:rsidRDefault="008F3881" w:rsidP="00F81749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  <w:p w:rsidR="008F3881" w:rsidRDefault="008F3881" w:rsidP="00F81749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  <w:p w:rsidR="007B4AEF" w:rsidRDefault="007B4AEF" w:rsidP="00F81749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  <w:p w:rsidR="008F3881" w:rsidRPr="002A7C74" w:rsidRDefault="008F3881" w:rsidP="007B4AEF">
            <w:pPr>
              <w:spacing w:before="0"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 xml:space="preserve"> 2.1.2 </w:t>
            </w:r>
            <w:r w:rsidRPr="002A7C74">
              <w:rPr>
                <w:rFonts w:ascii="Times New Roman" w:hAnsi="Times New Roman"/>
                <w:lang w:val="it-IT"/>
              </w:rPr>
              <w:t xml:space="preserve">Të gjitha </w:t>
            </w:r>
          </w:p>
          <w:p w:rsidR="008F3881" w:rsidRPr="002A7C74" w:rsidRDefault="008F3881" w:rsidP="007B4AEF">
            <w:pPr>
              <w:spacing w:before="0" w:after="0" w:line="240" w:lineRule="auto"/>
              <w:rPr>
                <w:rFonts w:ascii="Times New Roman" w:hAnsi="Times New Roman"/>
                <w:lang w:val="it-IT"/>
              </w:rPr>
            </w:pPr>
            <w:r w:rsidRPr="002A7C74">
              <w:rPr>
                <w:rFonts w:ascii="Times New Roman" w:hAnsi="Times New Roman"/>
                <w:lang w:val="it-IT"/>
              </w:rPr>
              <w:t>rekrutimet e</w:t>
            </w:r>
          </w:p>
          <w:p w:rsidR="008F3881" w:rsidRPr="002A7C74" w:rsidRDefault="008F3881" w:rsidP="007B4AEF">
            <w:pPr>
              <w:spacing w:before="0" w:after="0" w:line="240" w:lineRule="auto"/>
              <w:rPr>
                <w:rFonts w:ascii="Times New Roman" w:hAnsi="Times New Roman"/>
                <w:lang w:val="it-IT"/>
              </w:rPr>
            </w:pPr>
            <w:r w:rsidRPr="002A7C74">
              <w:rPr>
                <w:rFonts w:ascii="Times New Roman" w:hAnsi="Times New Roman"/>
                <w:lang w:val="it-IT"/>
              </w:rPr>
              <w:t xml:space="preserve">kryera sipas </w:t>
            </w:r>
          </w:p>
          <w:p w:rsidR="008F3881" w:rsidRPr="00584381" w:rsidRDefault="008F3881" w:rsidP="007B4AEF">
            <w:pPr>
              <w:spacing w:before="0"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t-IT"/>
              </w:rPr>
              <w:t>procedurës së miratuar</w:t>
            </w:r>
            <w:r w:rsidRPr="002A7C74">
              <w:rPr>
                <w:rFonts w:ascii="Times New Roman" w:hAnsi="Times New Roman"/>
                <w:lang w:val="it-IT"/>
              </w:rPr>
              <w:t>.</w:t>
            </w:r>
          </w:p>
        </w:tc>
      </w:tr>
      <w:tr w:rsidR="008F3881" w:rsidRPr="00584381" w:rsidTr="00F81749">
        <w:trPr>
          <w:trHeight w:val="475"/>
        </w:trPr>
        <w:tc>
          <w:tcPr>
            <w:tcW w:w="1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2.2</w:t>
            </w:r>
          </w:p>
        </w:tc>
        <w:tc>
          <w:tcPr>
            <w:tcW w:w="75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84381">
              <w:rPr>
                <w:rFonts w:ascii="Times New Roman" w:hAnsi="Times New Roman"/>
                <w:b/>
              </w:rPr>
              <w:t xml:space="preserve">Rekrutimi i punonjësve në shkelje të kritereve të ligjeve të veçanta dhe procedurave të </w:t>
            </w:r>
            <w:r w:rsidRPr="00584381">
              <w:rPr>
                <w:rFonts w:ascii="Times New Roman" w:hAnsi="Times New Roman"/>
                <w:b/>
              </w:rPr>
              <w:lastRenderedPageBreak/>
              <w:t>pranimit të tyre mbi baza preferenciale</w:t>
            </w:r>
          </w:p>
        </w:tc>
        <w:tc>
          <w:tcPr>
            <w:tcW w:w="87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 w:themeFill="accent3" w:themeFillTint="33"/>
          </w:tcPr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lastRenderedPageBreak/>
              <w:t>2</w:t>
            </w:r>
            <w:r w:rsidRPr="00584381">
              <w:rPr>
                <w:rFonts w:ascii="Times New Roman" w:hAnsi="Times New Roman"/>
                <w:lang w:val="it-IT"/>
              </w:rPr>
              <w:t>.2</w:t>
            </w:r>
            <w:r>
              <w:rPr>
                <w:rFonts w:ascii="Times New Roman" w:hAnsi="Times New Roman"/>
                <w:lang w:val="it-IT"/>
              </w:rPr>
              <w:t>.1 Rritja e rolit të strukturës dhe drejtuesit të saj</w:t>
            </w:r>
            <w:r w:rsidRPr="00584381">
              <w:rPr>
                <w:rFonts w:ascii="Times New Roman" w:hAnsi="Times New Roman"/>
                <w:lang w:val="it-IT"/>
              </w:rPr>
              <w:t xml:space="preserve"> në interes të plotësimit eficient të vakancave, duke qënë autoriteti kryesor për përcaktimin e kritereve </w:t>
            </w:r>
            <w:r w:rsidRPr="00584381">
              <w:rPr>
                <w:rFonts w:ascii="Times New Roman" w:hAnsi="Times New Roman"/>
                <w:lang w:val="it-IT"/>
              </w:rPr>
              <w:lastRenderedPageBreak/>
              <w:t>dhe kërkesave për pozicionin që do të plotësohet dhe respektimi i këtyre kritereve dhe kërkesave.</w:t>
            </w:r>
          </w:p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2</w:t>
            </w:r>
            <w:r w:rsidRPr="00584381">
              <w:rPr>
                <w:rFonts w:ascii="Times New Roman" w:hAnsi="Times New Roman"/>
                <w:lang w:val="it-IT"/>
              </w:rPr>
              <w:t>.2.2 Saktësimi i kritereve rekrutim për punonjësit.</w:t>
            </w:r>
          </w:p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2.2.3</w:t>
            </w:r>
            <w:r w:rsidRPr="00584381">
              <w:rPr>
                <w:rFonts w:ascii="Times New Roman" w:hAnsi="Times New Roman"/>
                <w:lang w:val="it-IT"/>
              </w:rPr>
              <w:t xml:space="preserve"> Rritja dhe garantimi i integritetit të komisioneve të pranimit si dhe garantimi i qëndrueshmërisë së tyre ndaj ndërhyr</w:t>
            </w:r>
            <w:r>
              <w:rPr>
                <w:rFonts w:ascii="Times New Roman" w:hAnsi="Times New Roman"/>
                <w:lang w:val="it-IT"/>
              </w:rPr>
              <w:t>jeve dhe presioneve të ndryshme</w:t>
            </w:r>
            <w:r w:rsidRPr="00584381">
              <w:rPr>
                <w:rFonts w:ascii="Times New Roman" w:hAnsi="Times New Roman"/>
                <w:lang w:val="it-IT"/>
              </w:rPr>
              <w:t xml:space="preserve"> </w:t>
            </w:r>
          </w:p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49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 w:themeFill="accent3" w:themeFillTint="33"/>
          </w:tcPr>
          <w:p w:rsidR="008F3881" w:rsidRPr="00584381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lastRenderedPageBreak/>
              <w:t xml:space="preserve"> Specialisti i Burimeve Njerëzore</w:t>
            </w:r>
          </w:p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46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 w:themeFill="accent3" w:themeFillTint="33"/>
          </w:tcPr>
          <w:p w:rsidR="008F3881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  <w:lang w:val="it-IT"/>
              </w:rPr>
              <w:t>ërgjegjësi i Sektorit të Financës dhe Shërbimeve Mbështetëse</w:t>
            </w:r>
          </w:p>
          <w:p w:rsidR="008F3881" w:rsidRDefault="008F3881" w:rsidP="00F81749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  <w:p w:rsidR="008F3881" w:rsidRDefault="008F3881" w:rsidP="00F81749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  <w:p w:rsidR="008F3881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Komisioni Ad Hoc</w:t>
            </w:r>
          </w:p>
          <w:p w:rsidR="008F3881" w:rsidRDefault="008F3881" w:rsidP="00F81749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  <w:p w:rsidR="008F3881" w:rsidRPr="00584381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it-IT"/>
              </w:rPr>
              <w:t>Grupi i punës</w:t>
            </w:r>
          </w:p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 w:themeFill="accent3" w:themeFillTint="33"/>
          </w:tcPr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Pr="00584381">
              <w:rPr>
                <w:rFonts w:ascii="Times New Roman" w:hAnsi="Times New Roman"/>
              </w:rPr>
              <w:t xml:space="preserve">.2.1 Ndryshimi i </w:t>
            </w:r>
            <w:r>
              <w:rPr>
                <w:rFonts w:ascii="Times New Roman" w:hAnsi="Times New Roman"/>
              </w:rPr>
              <w:t>akteve aktuale të identifikuara.</w:t>
            </w:r>
          </w:p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2.2.2 Numri i ankesave.</w:t>
            </w:r>
          </w:p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3881" w:rsidRDefault="008F3881" w:rsidP="00F8174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3881" w:rsidRDefault="008F3881" w:rsidP="00F8174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2.2.3</w:t>
            </w:r>
            <w:r w:rsidRPr="00584381">
              <w:rPr>
                <w:rFonts w:ascii="Times New Roman" w:hAnsi="Times New Roman"/>
              </w:rPr>
              <w:t xml:space="preserve"> Numri i aplikimeve</w:t>
            </w:r>
            <w:r>
              <w:rPr>
                <w:rFonts w:ascii="Times New Roman" w:hAnsi="Times New Roman"/>
              </w:rPr>
              <w:t xml:space="preserve"> të bëra.</w:t>
            </w:r>
          </w:p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3881" w:rsidRPr="00584381" w:rsidRDefault="008F3881" w:rsidP="00F81749">
            <w:pPr>
              <w:rPr>
                <w:rFonts w:ascii="Times New Roman" w:hAnsi="Times New Roman"/>
              </w:rPr>
            </w:pPr>
          </w:p>
        </w:tc>
        <w:tc>
          <w:tcPr>
            <w:tcW w:w="55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 w:themeFill="accent3" w:themeFillTint="33"/>
          </w:tcPr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Pr="00584381">
              <w:rPr>
                <w:rFonts w:ascii="Times New Roman" w:hAnsi="Times New Roman"/>
              </w:rPr>
              <w:t>.2.1 Hartimi dhe zbatimi i procedurave përkatëse</w:t>
            </w:r>
            <w:r>
              <w:rPr>
                <w:rFonts w:ascii="Times New Roman" w:hAnsi="Times New Roman"/>
              </w:rPr>
              <w:t>.</w:t>
            </w:r>
          </w:p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lastRenderedPageBreak/>
              <w:t>2</w:t>
            </w:r>
            <w:r w:rsidRPr="00584381">
              <w:rPr>
                <w:rFonts w:ascii="Times New Roman" w:hAnsi="Times New Roman"/>
              </w:rPr>
              <w:t>.2.</w:t>
            </w:r>
            <w:r>
              <w:rPr>
                <w:rFonts w:ascii="Times New Roman" w:hAnsi="Times New Roman"/>
              </w:rPr>
              <w:t>2  Reduktim</w:t>
            </w:r>
            <w:proofErr w:type="gramEnd"/>
            <w:r>
              <w:rPr>
                <w:rFonts w:ascii="Times New Roman" w:hAnsi="Times New Roman"/>
              </w:rPr>
              <w:t xml:space="preserve">  me 20% të ankesave.</w:t>
            </w:r>
          </w:p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3881" w:rsidRDefault="008F3881" w:rsidP="00F8174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2.2.3 Trajtimi 100% i të gjithë aplikimeve sipas dispozitave ligjore në fuqi.</w:t>
            </w:r>
          </w:p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 w:themeFill="accent3" w:themeFillTint="33"/>
          </w:tcPr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Pr="00584381">
              <w:rPr>
                <w:rFonts w:ascii="Times New Roman" w:hAnsi="Times New Roman"/>
              </w:rPr>
              <w:t xml:space="preserve">.2.1 </w:t>
            </w:r>
            <w:r>
              <w:rPr>
                <w:rFonts w:ascii="Times New Roman" w:hAnsi="Times New Roman"/>
              </w:rPr>
              <w:t>Z</w:t>
            </w:r>
            <w:r w:rsidRPr="00584381">
              <w:rPr>
                <w:rFonts w:ascii="Times New Roman" w:hAnsi="Times New Roman"/>
              </w:rPr>
              <w:t xml:space="preserve">batimi i procedurave </w:t>
            </w:r>
            <w:r>
              <w:rPr>
                <w:rFonts w:ascii="Times New Roman" w:hAnsi="Times New Roman"/>
              </w:rPr>
              <w:t>t</w:t>
            </w:r>
            <w:r w:rsidRPr="00584381">
              <w:rPr>
                <w:rFonts w:ascii="Times New Roman" w:hAnsi="Times New Roman"/>
              </w:rPr>
              <w:t>ë</w:t>
            </w:r>
            <w:r>
              <w:rPr>
                <w:rFonts w:ascii="Times New Roman" w:hAnsi="Times New Roman"/>
              </w:rPr>
              <w:t xml:space="preserve"> miratuara.</w:t>
            </w:r>
          </w:p>
          <w:p w:rsidR="008F3881" w:rsidRDefault="008F3881" w:rsidP="00F8174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3881" w:rsidRDefault="008F3881" w:rsidP="00F8174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lastRenderedPageBreak/>
              <w:t>2</w:t>
            </w:r>
            <w:r w:rsidRPr="00584381">
              <w:rPr>
                <w:rFonts w:ascii="Times New Roman" w:hAnsi="Times New Roman"/>
              </w:rPr>
              <w:t>.2.</w:t>
            </w:r>
            <w:r>
              <w:rPr>
                <w:rFonts w:ascii="Times New Roman" w:hAnsi="Times New Roman"/>
              </w:rPr>
              <w:t>2  Reduktim</w:t>
            </w:r>
            <w:proofErr w:type="gramEnd"/>
            <w:r>
              <w:rPr>
                <w:rFonts w:ascii="Times New Roman" w:hAnsi="Times New Roman"/>
              </w:rPr>
              <w:t xml:space="preserve">  me 20% të ankesave.</w:t>
            </w:r>
          </w:p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2.2.3 Trajtimi 100% i të gjithë aplikimeve sipas dispozitave ligjore në fuqi.</w:t>
            </w:r>
          </w:p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 w:themeFill="accent3" w:themeFillTint="33"/>
          </w:tcPr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Pr="00584381">
              <w:rPr>
                <w:rFonts w:ascii="Times New Roman" w:hAnsi="Times New Roman"/>
              </w:rPr>
              <w:t xml:space="preserve">.2.1 </w:t>
            </w:r>
            <w:r>
              <w:rPr>
                <w:rFonts w:ascii="Times New Roman" w:hAnsi="Times New Roman"/>
              </w:rPr>
              <w:t>Z</w:t>
            </w:r>
            <w:r w:rsidRPr="00584381">
              <w:rPr>
                <w:rFonts w:ascii="Times New Roman" w:hAnsi="Times New Roman"/>
              </w:rPr>
              <w:t xml:space="preserve">batimi i procedurave </w:t>
            </w:r>
            <w:r>
              <w:rPr>
                <w:rFonts w:ascii="Times New Roman" w:hAnsi="Times New Roman"/>
              </w:rPr>
              <w:t>t</w:t>
            </w:r>
            <w:r w:rsidRPr="00584381">
              <w:rPr>
                <w:rFonts w:ascii="Times New Roman" w:hAnsi="Times New Roman"/>
              </w:rPr>
              <w:t>ë</w:t>
            </w:r>
            <w:r>
              <w:rPr>
                <w:rFonts w:ascii="Times New Roman" w:hAnsi="Times New Roman"/>
              </w:rPr>
              <w:t xml:space="preserve"> miratuara.</w:t>
            </w:r>
          </w:p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3881" w:rsidRDefault="008F3881" w:rsidP="00F8174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lastRenderedPageBreak/>
              <w:t>2</w:t>
            </w:r>
            <w:r w:rsidRPr="00584381">
              <w:rPr>
                <w:rFonts w:ascii="Times New Roman" w:hAnsi="Times New Roman"/>
              </w:rPr>
              <w:t>.2.</w:t>
            </w:r>
            <w:r>
              <w:rPr>
                <w:rFonts w:ascii="Times New Roman" w:hAnsi="Times New Roman"/>
              </w:rPr>
              <w:t>2  Reduktim</w:t>
            </w:r>
            <w:proofErr w:type="gramEnd"/>
            <w:r>
              <w:rPr>
                <w:rFonts w:ascii="Times New Roman" w:hAnsi="Times New Roman"/>
              </w:rPr>
              <w:t xml:space="preserve">  me 20% të ankesave.</w:t>
            </w:r>
          </w:p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2.2.3 Trajtimi 100% i të gjithë aplikimeve sipas dispozitave ligjore në fuqi.</w:t>
            </w:r>
          </w:p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F3881" w:rsidRPr="00584381" w:rsidTr="00516428">
        <w:trPr>
          <w:trHeight w:val="863"/>
        </w:trPr>
        <w:tc>
          <w:tcPr>
            <w:tcW w:w="4993" w:type="pct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CB9CA" w:themeFill="text2" w:themeFillTint="66"/>
          </w:tcPr>
          <w:p w:rsidR="008F3881" w:rsidRDefault="008F3881" w:rsidP="00F817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lastRenderedPageBreak/>
              <w:t>OBJEKTIVI III</w:t>
            </w:r>
            <w:r w:rsidRPr="00584381">
              <w:rPr>
                <w:rFonts w:ascii="Times New Roman" w:hAnsi="Times New Roman"/>
                <w:b/>
                <w:bCs/>
                <w:sz w:val="24"/>
              </w:rPr>
              <w:t xml:space="preserve">: RRITJA E INTEGRITETIT NË FUSHËN E MENAXHIMIT </w:t>
            </w:r>
            <w:r>
              <w:rPr>
                <w:rFonts w:ascii="Times New Roman" w:hAnsi="Times New Roman"/>
                <w:b/>
                <w:bCs/>
                <w:sz w:val="24"/>
              </w:rPr>
              <w:t>FINANCIAR, TË ASETEVE</w:t>
            </w:r>
            <w:r w:rsidRPr="00584381">
              <w:rPr>
                <w:rFonts w:ascii="Times New Roman" w:hAnsi="Times New Roman"/>
                <w:b/>
                <w:bCs/>
                <w:sz w:val="24"/>
              </w:rPr>
              <w:t xml:space="preserve"> DHE SHËRBIMEVE MBËSHTETËSE</w:t>
            </w:r>
          </w:p>
        </w:tc>
      </w:tr>
      <w:tr w:rsidR="008F3881" w:rsidRPr="00584381" w:rsidTr="00F81749">
        <w:trPr>
          <w:trHeight w:val="475"/>
        </w:trPr>
        <w:tc>
          <w:tcPr>
            <w:tcW w:w="1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:rsidR="008F3881" w:rsidRPr="00584381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75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:rsidR="008F3881" w:rsidRPr="00584381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7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 w:themeFill="accent3" w:themeFillTint="33"/>
          </w:tcPr>
          <w:p w:rsidR="008F3881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9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 w:themeFill="accent3" w:themeFillTint="33"/>
          </w:tcPr>
          <w:p w:rsidR="008F3881" w:rsidRPr="00584381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46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 w:themeFill="accent3" w:themeFillTint="33"/>
          </w:tcPr>
          <w:p w:rsidR="008F3881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 w:themeFill="accent3" w:themeFillTint="33"/>
          </w:tcPr>
          <w:p w:rsidR="008F3881" w:rsidRPr="00584381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5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 w:themeFill="accent3" w:themeFillTint="33"/>
          </w:tcPr>
          <w:p w:rsidR="008F3881" w:rsidRPr="00584381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52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 w:themeFill="accent3" w:themeFillTint="33"/>
          </w:tcPr>
          <w:p w:rsidR="008F3881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5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 w:themeFill="accent3" w:themeFillTint="33"/>
          </w:tcPr>
          <w:p w:rsidR="008F3881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</w:t>
            </w:r>
          </w:p>
        </w:tc>
      </w:tr>
      <w:tr w:rsidR="008F3881" w:rsidRPr="00584381" w:rsidTr="00F81749">
        <w:trPr>
          <w:trHeight w:val="475"/>
        </w:trPr>
        <w:tc>
          <w:tcPr>
            <w:tcW w:w="1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:rsidR="008F3881" w:rsidRPr="00516428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 w:rsidRPr="00516428">
              <w:rPr>
                <w:rFonts w:ascii="Times New Roman" w:hAnsi="Times New Roman"/>
                <w:b/>
                <w:bCs/>
                <w:sz w:val="22"/>
              </w:rPr>
              <w:t>Nr.</w:t>
            </w:r>
          </w:p>
        </w:tc>
        <w:tc>
          <w:tcPr>
            <w:tcW w:w="75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:rsidR="008F3881" w:rsidRPr="00516428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516428">
              <w:rPr>
                <w:rFonts w:ascii="Times New Roman" w:hAnsi="Times New Roman"/>
                <w:b/>
                <w:sz w:val="22"/>
              </w:rPr>
              <w:t>Fusha me risk</w:t>
            </w:r>
          </w:p>
        </w:tc>
        <w:tc>
          <w:tcPr>
            <w:tcW w:w="87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 w:themeFill="accent3" w:themeFillTint="33"/>
          </w:tcPr>
          <w:p w:rsidR="008F3881" w:rsidRPr="00516428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516428">
              <w:rPr>
                <w:rFonts w:ascii="Times New Roman" w:hAnsi="Times New Roman"/>
                <w:b/>
                <w:sz w:val="22"/>
              </w:rPr>
              <w:t>Masa/Aktiviteti</w:t>
            </w:r>
          </w:p>
        </w:tc>
        <w:tc>
          <w:tcPr>
            <w:tcW w:w="49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 w:themeFill="accent3" w:themeFillTint="33"/>
          </w:tcPr>
          <w:p w:rsidR="008F3881" w:rsidRPr="00516428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516428">
              <w:rPr>
                <w:rFonts w:ascii="Times New Roman" w:hAnsi="Times New Roman"/>
                <w:b/>
                <w:sz w:val="22"/>
              </w:rPr>
              <w:t>Struktura përgjegjëse</w:t>
            </w:r>
          </w:p>
          <w:p w:rsidR="008F3881" w:rsidRPr="00516428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6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 w:themeFill="accent3" w:themeFillTint="33"/>
          </w:tcPr>
          <w:p w:rsidR="008F3881" w:rsidRPr="00516428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516428">
              <w:rPr>
                <w:rFonts w:ascii="Times New Roman" w:hAnsi="Times New Roman"/>
                <w:b/>
                <w:sz w:val="22"/>
              </w:rPr>
              <w:t>Struktura të tjera përgjegjëse</w:t>
            </w:r>
          </w:p>
          <w:p w:rsidR="008F3881" w:rsidRPr="00516428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5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 w:themeFill="accent3" w:themeFillTint="33"/>
          </w:tcPr>
          <w:p w:rsidR="008F3881" w:rsidRPr="00516428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516428">
              <w:rPr>
                <w:rFonts w:ascii="Times New Roman" w:hAnsi="Times New Roman"/>
                <w:b/>
                <w:sz w:val="22"/>
              </w:rPr>
              <w:t>Indikatorë matës</w:t>
            </w:r>
          </w:p>
        </w:tc>
        <w:tc>
          <w:tcPr>
            <w:tcW w:w="55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 w:themeFill="accent3" w:themeFillTint="33"/>
          </w:tcPr>
          <w:p w:rsidR="008F3881" w:rsidRPr="00516428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516428">
              <w:rPr>
                <w:rFonts w:ascii="Times New Roman" w:hAnsi="Times New Roman"/>
                <w:b/>
                <w:sz w:val="22"/>
              </w:rPr>
              <w:t>Objektivi për 2022</w:t>
            </w:r>
          </w:p>
        </w:tc>
        <w:tc>
          <w:tcPr>
            <w:tcW w:w="52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 w:themeFill="accent3" w:themeFillTint="33"/>
          </w:tcPr>
          <w:p w:rsidR="008F3881" w:rsidRPr="00516428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516428">
              <w:rPr>
                <w:rFonts w:ascii="Times New Roman" w:hAnsi="Times New Roman"/>
                <w:b/>
                <w:sz w:val="22"/>
              </w:rPr>
              <w:t>Objektivi për 2023</w:t>
            </w:r>
          </w:p>
        </w:tc>
        <w:tc>
          <w:tcPr>
            <w:tcW w:w="55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 w:themeFill="accent3" w:themeFillTint="33"/>
          </w:tcPr>
          <w:p w:rsidR="008F3881" w:rsidRPr="00516428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</w:rPr>
            </w:pPr>
            <w:r w:rsidRPr="00516428">
              <w:rPr>
                <w:rFonts w:ascii="Times New Roman" w:hAnsi="Times New Roman"/>
                <w:b/>
                <w:sz w:val="22"/>
              </w:rPr>
              <w:t>Objektivi për 2024</w:t>
            </w:r>
          </w:p>
        </w:tc>
      </w:tr>
      <w:tr w:rsidR="008F3881" w:rsidRPr="00584381" w:rsidTr="00F81749">
        <w:trPr>
          <w:trHeight w:val="475"/>
        </w:trPr>
        <w:tc>
          <w:tcPr>
            <w:tcW w:w="1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:rsidR="008F3881" w:rsidRDefault="008F3881" w:rsidP="00F8174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74AD9">
              <w:rPr>
                <w:rFonts w:ascii="Times New Roman" w:hAnsi="Times New Roman"/>
                <w:b/>
                <w:bCs/>
                <w:shd w:val="clear" w:color="auto" w:fill="D9D9D9" w:themeFill="background1" w:themeFillShade="D9"/>
              </w:rPr>
              <w:t>3.2</w:t>
            </w:r>
          </w:p>
        </w:tc>
        <w:tc>
          <w:tcPr>
            <w:tcW w:w="752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9D9D9" w:themeFill="background1" w:themeFillShade="D9"/>
          </w:tcPr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584381">
              <w:rPr>
                <w:rFonts w:ascii="Times New Roman" w:hAnsi="Times New Roman"/>
                <w:b/>
              </w:rPr>
              <w:t xml:space="preserve">Planifikimi i shpenzimeve buxhetore të institucionit, jo sipas kërkesave të sektorëve, apo nevojave prioritare dhe të pabazuar në </w:t>
            </w:r>
            <w:r w:rsidRPr="00584381">
              <w:rPr>
                <w:rFonts w:ascii="Times New Roman" w:hAnsi="Times New Roman"/>
                <w:b/>
              </w:rPr>
              <w:lastRenderedPageBreak/>
              <w:t>një proces gjithëpërfshirës dhe transparent diskutimi.</w:t>
            </w:r>
          </w:p>
        </w:tc>
        <w:tc>
          <w:tcPr>
            <w:tcW w:w="87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 w:themeFill="accent3" w:themeFillTint="33"/>
          </w:tcPr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3.2</w:t>
            </w:r>
            <w:r w:rsidRPr="00584381">
              <w:rPr>
                <w:rFonts w:ascii="Times New Roman" w:hAnsi="Times New Roman"/>
              </w:rPr>
              <w:t>.1 Planifikim i saktë i nevojave reale për fonde ndërmjet planeve shumëvjeçare dhe buxhetit vjetor.</w:t>
            </w:r>
          </w:p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3881" w:rsidRDefault="008F3881" w:rsidP="00F817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3.2</w:t>
            </w:r>
            <w:r w:rsidRPr="00584381">
              <w:rPr>
                <w:rFonts w:ascii="Times New Roman" w:hAnsi="Times New Roman"/>
              </w:rPr>
              <w:t>.2 Formulimi i saktë i planifikimit afatgjatë dhe afatshkurtër të buxhetit në përputhje me prioritetet dhe objektivat e qeverisë.</w:t>
            </w:r>
          </w:p>
          <w:p w:rsidR="008F3881" w:rsidRDefault="008F3881" w:rsidP="00F8174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 w:themeFill="accent3" w:themeFillTint="33"/>
          </w:tcPr>
          <w:p w:rsidR="008F3881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Nëpunësi Autorizues</w:t>
            </w:r>
          </w:p>
          <w:p w:rsidR="008F3881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F3881" w:rsidRPr="00584381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84381">
              <w:rPr>
                <w:rFonts w:ascii="Times New Roman" w:hAnsi="Times New Roman"/>
              </w:rPr>
              <w:t>Nëp</w:t>
            </w:r>
            <w:r>
              <w:rPr>
                <w:rFonts w:ascii="Times New Roman" w:hAnsi="Times New Roman"/>
              </w:rPr>
              <w:t>unësi Zbatues</w:t>
            </w:r>
          </w:p>
        </w:tc>
        <w:tc>
          <w:tcPr>
            <w:tcW w:w="46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 w:themeFill="accent3" w:themeFillTint="33"/>
          </w:tcPr>
          <w:p w:rsidR="008F3881" w:rsidRPr="00584381" w:rsidRDefault="008F3881" w:rsidP="00F817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Drejtoria e Buxhetit dhe Menaxhimit Financiar në Ministri të Brendshme</w:t>
            </w:r>
          </w:p>
        </w:tc>
        <w:tc>
          <w:tcPr>
            <w:tcW w:w="584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 w:themeFill="accent3" w:themeFillTint="33"/>
          </w:tcPr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</w:t>
            </w:r>
            <w:r w:rsidRPr="00584381">
              <w:rPr>
                <w:rFonts w:ascii="Times New Roman" w:hAnsi="Times New Roman"/>
              </w:rPr>
              <w:t>.1 Reduktimi i numrit të rialokimeve të buxhetit gjatë vitit mbi rishpërndarjen e fondeve.</w:t>
            </w:r>
          </w:p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3.3</w:t>
            </w:r>
            <w:r w:rsidRPr="00584381">
              <w:rPr>
                <w:rFonts w:ascii="Times New Roman" w:hAnsi="Times New Roman"/>
              </w:rPr>
              <w:t>.2 Rritje e trajnimeve të stafit me qëllim rritjen e efiçencës së përdorimit të fondeve, hartimin e analizave, raporteve mbi risqet e lidhura, pakë</w:t>
            </w:r>
            <w:r>
              <w:rPr>
                <w:rFonts w:ascii="Times New Roman" w:hAnsi="Times New Roman"/>
              </w:rPr>
              <w:t xml:space="preserve">simet e mundshme dhe pasojat.    </w:t>
            </w:r>
          </w:p>
        </w:tc>
        <w:tc>
          <w:tcPr>
            <w:tcW w:w="55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 w:themeFill="accent3" w:themeFillTint="33"/>
          </w:tcPr>
          <w:p w:rsidR="008F3881" w:rsidRPr="00EB6231" w:rsidRDefault="008F3881" w:rsidP="00F817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3.3</w:t>
            </w:r>
            <w:r w:rsidRPr="00584381">
              <w:rPr>
                <w:rFonts w:ascii="Times New Roman" w:hAnsi="Times New Roman"/>
              </w:rPr>
              <w:t>.1 Ulje në masën 10% e numrit të rialokimeve                                           nga planifikimi fillestar i buxhetit vjetor.</w:t>
            </w:r>
          </w:p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lastRenderedPageBreak/>
              <w:t xml:space="preserve">3.2.2 </w:t>
            </w:r>
            <w:r w:rsidRPr="00584381">
              <w:rPr>
                <w:rFonts w:ascii="Times New Roman" w:hAnsi="Times New Roman"/>
                <w:lang w:val="it-IT"/>
              </w:rPr>
              <w:t>Rritje me 30% e trajnimeve të stafit</w:t>
            </w:r>
            <w:r>
              <w:rPr>
                <w:rFonts w:ascii="Times New Roman" w:hAnsi="Times New Roman"/>
                <w:lang w:val="it-IT"/>
              </w:rPr>
              <w:t>.</w:t>
            </w:r>
          </w:p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584381">
              <w:rPr>
                <w:rFonts w:ascii="Times New Roman" w:hAnsi="Times New Roman"/>
                <w:lang w:val="it-IT"/>
              </w:rPr>
              <w:t xml:space="preserve">                        </w:t>
            </w:r>
          </w:p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  <w:p w:rsidR="008F3881" w:rsidRPr="00D12B0D" w:rsidRDefault="008F3881" w:rsidP="00F81749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52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 w:themeFill="accent3" w:themeFillTint="33"/>
          </w:tcPr>
          <w:p w:rsidR="008F3881" w:rsidRDefault="008F3881" w:rsidP="00F81749">
            <w:pPr>
              <w:spacing w:after="0" w:line="240" w:lineRule="auto"/>
              <w:rPr>
                <w:rFonts w:ascii="Times New Roman" w:hAnsi="Times New Roman"/>
              </w:rPr>
            </w:pPr>
            <w:r w:rsidRPr="00836496">
              <w:rPr>
                <w:rFonts w:ascii="Times New Roman" w:hAnsi="Times New Roman"/>
              </w:rPr>
              <w:lastRenderedPageBreak/>
              <w:t>3.3.1 Ulje në masën 10% e numrit të rialokimeve                                           nga planifikimi fillestar i buxhetit vjetor.</w:t>
            </w:r>
          </w:p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lastRenderedPageBreak/>
              <w:t xml:space="preserve">3.2.2 </w:t>
            </w:r>
            <w:r w:rsidRPr="00584381">
              <w:rPr>
                <w:rFonts w:ascii="Times New Roman" w:hAnsi="Times New Roman"/>
                <w:lang w:val="it-IT"/>
              </w:rPr>
              <w:t>Rritje me 30% e trajnimeve të stafit</w:t>
            </w:r>
            <w:r>
              <w:rPr>
                <w:rFonts w:ascii="Times New Roman" w:hAnsi="Times New Roman"/>
                <w:lang w:val="it-IT"/>
              </w:rPr>
              <w:t>.</w:t>
            </w:r>
          </w:p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584381">
              <w:rPr>
                <w:rFonts w:ascii="Times New Roman" w:hAnsi="Times New Roman"/>
                <w:lang w:val="it-IT"/>
              </w:rPr>
              <w:t xml:space="preserve">                        </w:t>
            </w:r>
          </w:p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</w:p>
          <w:p w:rsidR="008F3881" w:rsidRPr="00836496" w:rsidRDefault="008F3881" w:rsidP="00F817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 w:themeFill="accent3" w:themeFillTint="33"/>
          </w:tcPr>
          <w:p w:rsidR="008F3881" w:rsidRDefault="008F3881" w:rsidP="00F81749">
            <w:pPr>
              <w:spacing w:after="0" w:line="240" w:lineRule="auto"/>
              <w:rPr>
                <w:rFonts w:ascii="Times New Roman" w:hAnsi="Times New Roman"/>
              </w:rPr>
            </w:pPr>
            <w:r w:rsidRPr="00836496">
              <w:rPr>
                <w:rFonts w:ascii="Times New Roman" w:hAnsi="Times New Roman"/>
              </w:rPr>
              <w:lastRenderedPageBreak/>
              <w:t>3.3.1 Ulje në masën 10% e numrit të rialokimeve                                           nga planifikimi fillestar i buxhetit vjetor.</w:t>
            </w:r>
          </w:p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lastRenderedPageBreak/>
              <w:t xml:space="preserve">3.2.2 </w:t>
            </w:r>
            <w:r w:rsidRPr="00584381">
              <w:rPr>
                <w:rFonts w:ascii="Times New Roman" w:hAnsi="Times New Roman"/>
                <w:lang w:val="it-IT"/>
              </w:rPr>
              <w:t>Rritje me 30% e trajnimeve të stafit</w:t>
            </w:r>
            <w:r>
              <w:rPr>
                <w:rFonts w:ascii="Times New Roman" w:hAnsi="Times New Roman"/>
                <w:lang w:val="it-IT"/>
              </w:rPr>
              <w:t>.</w:t>
            </w:r>
          </w:p>
          <w:p w:rsidR="008F3881" w:rsidRPr="00584381" w:rsidRDefault="008F3881" w:rsidP="00F81749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584381">
              <w:rPr>
                <w:rFonts w:ascii="Times New Roman" w:hAnsi="Times New Roman"/>
                <w:lang w:val="it-IT"/>
              </w:rPr>
              <w:t xml:space="preserve">                        </w:t>
            </w:r>
          </w:p>
          <w:p w:rsidR="008F3881" w:rsidRPr="00836496" w:rsidRDefault="008F3881" w:rsidP="00F817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8F3881" w:rsidRPr="008F3881" w:rsidRDefault="008F3881" w:rsidP="008F3881">
      <w:pPr>
        <w:tabs>
          <w:tab w:val="left" w:pos="3048"/>
        </w:tabs>
      </w:pPr>
    </w:p>
    <w:p w:rsidR="00472E61" w:rsidRPr="008F3881" w:rsidRDefault="00472E61" w:rsidP="008F3881"/>
    <w:sectPr w:rsidR="00472E61" w:rsidRPr="008F3881" w:rsidSect="00635D99">
      <w:footerReference w:type="default" r:id="rId13"/>
      <w:pgSz w:w="16838" w:h="11906" w:orient="landscape" w:code="9"/>
      <w:pgMar w:top="1440" w:right="1440" w:bottom="1440" w:left="1440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C6D" w:rsidRDefault="00B71C6D" w:rsidP="005D465C">
      <w:pPr>
        <w:spacing w:after="0" w:line="240" w:lineRule="auto"/>
      </w:pPr>
      <w:r>
        <w:separator/>
      </w:r>
    </w:p>
  </w:endnote>
  <w:endnote w:type="continuationSeparator" w:id="0">
    <w:p w:rsidR="00B71C6D" w:rsidRDefault="00B71C6D" w:rsidP="005D4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A2E" w:rsidRDefault="00FB1A2E" w:rsidP="00FB1A2E">
    <w:pPr>
      <w:pStyle w:val="Footer"/>
      <w:jc w:val="right"/>
    </w:pPr>
    <w: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22"/>
      </w:rPr>
      <w:id w:val="13715748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1A2E" w:rsidRPr="00FB1A2E" w:rsidRDefault="008F3881">
        <w:pPr>
          <w:pStyle w:val="Footer"/>
          <w:jc w:val="right"/>
          <w:rPr>
            <w:rFonts w:ascii="Times New Roman" w:hAnsi="Times New Roman" w:cs="Times New Roman"/>
            <w:b/>
            <w:sz w:val="22"/>
          </w:rPr>
        </w:pPr>
        <w:r>
          <w:rPr>
            <w:rFonts w:ascii="Times New Roman" w:hAnsi="Times New Roman" w:cs="Times New Roman"/>
            <w:b/>
            <w:sz w:val="22"/>
          </w:rPr>
          <w:fldChar w:fldCharType="begin"/>
        </w:r>
        <w:r>
          <w:rPr>
            <w:rFonts w:ascii="Times New Roman" w:hAnsi="Times New Roman" w:cs="Times New Roman"/>
            <w:b/>
            <w:sz w:val="22"/>
          </w:rPr>
          <w:instrText xml:space="preserve"> PAGE  \* Arabic  \* MERGEFORMAT </w:instrText>
        </w:r>
        <w:r>
          <w:rPr>
            <w:rFonts w:ascii="Times New Roman" w:hAnsi="Times New Roman" w:cs="Times New Roman"/>
            <w:b/>
            <w:sz w:val="22"/>
          </w:rPr>
          <w:fldChar w:fldCharType="separate"/>
        </w:r>
        <w:r w:rsidR="002710CC">
          <w:rPr>
            <w:rFonts w:ascii="Times New Roman" w:hAnsi="Times New Roman" w:cs="Times New Roman"/>
            <w:b/>
            <w:noProof/>
            <w:sz w:val="22"/>
          </w:rPr>
          <w:t>3</w:t>
        </w:r>
        <w:r>
          <w:rPr>
            <w:rFonts w:ascii="Times New Roman" w:hAnsi="Times New Roman" w:cs="Times New Roman"/>
            <w:b/>
            <w:sz w:val="22"/>
          </w:rPr>
          <w:fldChar w:fldCharType="end"/>
        </w:r>
      </w:p>
    </w:sdtContent>
  </w:sdt>
  <w:p w:rsidR="004730C0" w:rsidRPr="007E746E" w:rsidRDefault="004730C0" w:rsidP="00FB1A2E">
    <w:pPr>
      <w:pStyle w:val="Footer"/>
      <w:ind w:right="39"/>
      <w:jc w:val="right"/>
      <w:rPr>
        <w:rFonts w:ascii="Times New Roman" w:hAnsi="Times New Roman" w:cs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D99" w:rsidRDefault="00635D99">
    <w:pPr>
      <w:pStyle w:val="Footer"/>
      <w:jc w:val="right"/>
    </w:pPr>
  </w:p>
  <w:p w:rsidR="00635D99" w:rsidRDefault="00635D99" w:rsidP="00635D99">
    <w:pPr>
      <w:pStyle w:val="Footer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2A4" w:rsidRPr="00FB1A2E" w:rsidRDefault="005422A4">
    <w:pPr>
      <w:pStyle w:val="Footer"/>
      <w:jc w:val="right"/>
      <w:rPr>
        <w:rFonts w:ascii="Times New Roman" w:hAnsi="Times New Roman" w:cs="Times New Roman"/>
        <w:b/>
        <w:sz w:val="22"/>
      </w:rPr>
    </w:pPr>
  </w:p>
  <w:p w:rsidR="005422A4" w:rsidRPr="007E746E" w:rsidRDefault="005422A4" w:rsidP="00FB1A2E">
    <w:pPr>
      <w:pStyle w:val="Footer"/>
      <w:ind w:right="39"/>
      <w:jc w:val="right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C6D" w:rsidRDefault="00B71C6D" w:rsidP="005D465C">
      <w:pPr>
        <w:spacing w:after="0" w:line="240" w:lineRule="auto"/>
      </w:pPr>
      <w:r>
        <w:separator/>
      </w:r>
    </w:p>
  </w:footnote>
  <w:footnote w:type="continuationSeparator" w:id="0">
    <w:p w:rsidR="00B71C6D" w:rsidRDefault="00B71C6D" w:rsidP="005D46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64DA2"/>
    <w:multiLevelType w:val="hybridMultilevel"/>
    <w:tmpl w:val="894C92C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79724F"/>
    <w:multiLevelType w:val="hybridMultilevel"/>
    <w:tmpl w:val="F36E5044"/>
    <w:lvl w:ilvl="0" w:tplc="09E8449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404E6"/>
    <w:multiLevelType w:val="hybridMultilevel"/>
    <w:tmpl w:val="AF18D4D2"/>
    <w:lvl w:ilvl="0" w:tplc="C2442A1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86D6B"/>
    <w:multiLevelType w:val="hybridMultilevel"/>
    <w:tmpl w:val="E21C0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F0D0B"/>
    <w:multiLevelType w:val="hybridMultilevel"/>
    <w:tmpl w:val="28860B9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6E073D8"/>
    <w:multiLevelType w:val="hybridMultilevel"/>
    <w:tmpl w:val="FFD8B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4571E"/>
    <w:multiLevelType w:val="hybridMultilevel"/>
    <w:tmpl w:val="67A2264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132612A"/>
    <w:multiLevelType w:val="hybridMultilevel"/>
    <w:tmpl w:val="7EA274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C50F0D"/>
    <w:multiLevelType w:val="hybridMultilevel"/>
    <w:tmpl w:val="2A28C92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25441C"/>
    <w:multiLevelType w:val="hybridMultilevel"/>
    <w:tmpl w:val="6BF65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1809BC"/>
    <w:multiLevelType w:val="hybridMultilevel"/>
    <w:tmpl w:val="6AA6CC3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9E3194"/>
    <w:multiLevelType w:val="hybridMultilevel"/>
    <w:tmpl w:val="9132A6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40517"/>
    <w:multiLevelType w:val="hybridMultilevel"/>
    <w:tmpl w:val="FA04F3D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4023A7C"/>
    <w:multiLevelType w:val="multilevel"/>
    <w:tmpl w:val="955EDD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D9B78F3"/>
    <w:multiLevelType w:val="hybridMultilevel"/>
    <w:tmpl w:val="B67AF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4"/>
  </w:num>
  <w:num w:numId="4">
    <w:abstractNumId w:val="11"/>
  </w:num>
  <w:num w:numId="5">
    <w:abstractNumId w:val="13"/>
  </w:num>
  <w:num w:numId="6">
    <w:abstractNumId w:val="12"/>
  </w:num>
  <w:num w:numId="7">
    <w:abstractNumId w:val="7"/>
  </w:num>
  <w:num w:numId="8">
    <w:abstractNumId w:val="5"/>
  </w:num>
  <w:num w:numId="9">
    <w:abstractNumId w:val="4"/>
  </w:num>
  <w:num w:numId="10">
    <w:abstractNumId w:val="1"/>
  </w:num>
  <w:num w:numId="11">
    <w:abstractNumId w:val="2"/>
  </w:num>
  <w:num w:numId="12">
    <w:abstractNumId w:val="0"/>
  </w:num>
  <w:num w:numId="13">
    <w:abstractNumId w:val="6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E15"/>
    <w:rsid w:val="000152BD"/>
    <w:rsid w:val="00020B97"/>
    <w:rsid w:val="000212F8"/>
    <w:rsid w:val="0002219B"/>
    <w:rsid w:val="00024DC4"/>
    <w:rsid w:val="00031154"/>
    <w:rsid w:val="00031172"/>
    <w:rsid w:val="0003738C"/>
    <w:rsid w:val="000558DF"/>
    <w:rsid w:val="00055AA0"/>
    <w:rsid w:val="00060EFD"/>
    <w:rsid w:val="0006211F"/>
    <w:rsid w:val="0007159C"/>
    <w:rsid w:val="00083738"/>
    <w:rsid w:val="000A6042"/>
    <w:rsid w:val="000A61F6"/>
    <w:rsid w:val="000A6309"/>
    <w:rsid w:val="000C1265"/>
    <w:rsid w:val="000C1D29"/>
    <w:rsid w:val="000D7708"/>
    <w:rsid w:val="000D7B33"/>
    <w:rsid w:val="000E3A5B"/>
    <w:rsid w:val="000F52A1"/>
    <w:rsid w:val="00124419"/>
    <w:rsid w:val="00125E64"/>
    <w:rsid w:val="00130007"/>
    <w:rsid w:val="00133E40"/>
    <w:rsid w:val="0014623D"/>
    <w:rsid w:val="00156E63"/>
    <w:rsid w:val="00165AE7"/>
    <w:rsid w:val="00171E6E"/>
    <w:rsid w:val="0017378B"/>
    <w:rsid w:val="00184726"/>
    <w:rsid w:val="00192881"/>
    <w:rsid w:val="0019367F"/>
    <w:rsid w:val="001A2293"/>
    <w:rsid w:val="001A63F4"/>
    <w:rsid w:val="001B183F"/>
    <w:rsid w:val="001B7067"/>
    <w:rsid w:val="001B7614"/>
    <w:rsid w:val="001C06F6"/>
    <w:rsid w:val="001C4BBE"/>
    <w:rsid w:val="001C6819"/>
    <w:rsid w:val="001D5591"/>
    <w:rsid w:val="001D6CEC"/>
    <w:rsid w:val="001E6220"/>
    <w:rsid w:val="001F199D"/>
    <w:rsid w:val="001F3A2E"/>
    <w:rsid w:val="001F5AFD"/>
    <w:rsid w:val="001F67DA"/>
    <w:rsid w:val="002000EC"/>
    <w:rsid w:val="002003E1"/>
    <w:rsid w:val="00202EFF"/>
    <w:rsid w:val="00206E90"/>
    <w:rsid w:val="00215E40"/>
    <w:rsid w:val="00216060"/>
    <w:rsid w:val="00224C63"/>
    <w:rsid w:val="00234631"/>
    <w:rsid w:val="002369B0"/>
    <w:rsid w:val="00241BF9"/>
    <w:rsid w:val="0025688C"/>
    <w:rsid w:val="002710CC"/>
    <w:rsid w:val="0027534E"/>
    <w:rsid w:val="00284324"/>
    <w:rsid w:val="002853EB"/>
    <w:rsid w:val="00287CEB"/>
    <w:rsid w:val="002A6B26"/>
    <w:rsid w:val="002C2F6D"/>
    <w:rsid w:val="002C3A25"/>
    <w:rsid w:val="002C4EC1"/>
    <w:rsid w:val="002E1A7E"/>
    <w:rsid w:val="002E2398"/>
    <w:rsid w:val="002E51BA"/>
    <w:rsid w:val="002F09C2"/>
    <w:rsid w:val="002F6251"/>
    <w:rsid w:val="0030479E"/>
    <w:rsid w:val="00313F25"/>
    <w:rsid w:val="003142DE"/>
    <w:rsid w:val="0032406E"/>
    <w:rsid w:val="00324185"/>
    <w:rsid w:val="00327A00"/>
    <w:rsid w:val="00332EA3"/>
    <w:rsid w:val="00345526"/>
    <w:rsid w:val="00351B87"/>
    <w:rsid w:val="00356C0B"/>
    <w:rsid w:val="00365108"/>
    <w:rsid w:val="00370F6C"/>
    <w:rsid w:val="003803BE"/>
    <w:rsid w:val="00383B3B"/>
    <w:rsid w:val="00385A0D"/>
    <w:rsid w:val="00397B44"/>
    <w:rsid w:val="003A32B1"/>
    <w:rsid w:val="003A79BB"/>
    <w:rsid w:val="003D1158"/>
    <w:rsid w:val="003E19DE"/>
    <w:rsid w:val="003F09B3"/>
    <w:rsid w:val="004042F3"/>
    <w:rsid w:val="00420FB9"/>
    <w:rsid w:val="00422ECF"/>
    <w:rsid w:val="00426DE9"/>
    <w:rsid w:val="00464077"/>
    <w:rsid w:val="00471017"/>
    <w:rsid w:val="00472E61"/>
    <w:rsid w:val="004730C0"/>
    <w:rsid w:val="00482F39"/>
    <w:rsid w:val="0049186C"/>
    <w:rsid w:val="00493670"/>
    <w:rsid w:val="00497163"/>
    <w:rsid w:val="004971C3"/>
    <w:rsid w:val="00497733"/>
    <w:rsid w:val="004A2CA2"/>
    <w:rsid w:val="004A4887"/>
    <w:rsid w:val="004C14F4"/>
    <w:rsid w:val="004D2150"/>
    <w:rsid w:val="0050717E"/>
    <w:rsid w:val="00511598"/>
    <w:rsid w:val="00514749"/>
    <w:rsid w:val="00516428"/>
    <w:rsid w:val="005204E3"/>
    <w:rsid w:val="0052170E"/>
    <w:rsid w:val="00521890"/>
    <w:rsid w:val="00522149"/>
    <w:rsid w:val="00537707"/>
    <w:rsid w:val="005422A4"/>
    <w:rsid w:val="005431E3"/>
    <w:rsid w:val="0054729C"/>
    <w:rsid w:val="00551251"/>
    <w:rsid w:val="00552E6B"/>
    <w:rsid w:val="00557BD9"/>
    <w:rsid w:val="00565094"/>
    <w:rsid w:val="00583D2E"/>
    <w:rsid w:val="005921BE"/>
    <w:rsid w:val="00592FF7"/>
    <w:rsid w:val="005956BF"/>
    <w:rsid w:val="00595CD5"/>
    <w:rsid w:val="005A086D"/>
    <w:rsid w:val="005A2463"/>
    <w:rsid w:val="005B0903"/>
    <w:rsid w:val="005B20A9"/>
    <w:rsid w:val="005B2FBA"/>
    <w:rsid w:val="005B4766"/>
    <w:rsid w:val="005C0546"/>
    <w:rsid w:val="005C258F"/>
    <w:rsid w:val="005D089C"/>
    <w:rsid w:val="005D465C"/>
    <w:rsid w:val="005D687A"/>
    <w:rsid w:val="005D68DC"/>
    <w:rsid w:val="005E1B64"/>
    <w:rsid w:val="005E6675"/>
    <w:rsid w:val="005F5288"/>
    <w:rsid w:val="0060488E"/>
    <w:rsid w:val="00610064"/>
    <w:rsid w:val="00635D99"/>
    <w:rsid w:val="006446B4"/>
    <w:rsid w:val="00644EFE"/>
    <w:rsid w:val="006624D3"/>
    <w:rsid w:val="006672FF"/>
    <w:rsid w:val="006722D4"/>
    <w:rsid w:val="006754CC"/>
    <w:rsid w:val="00684903"/>
    <w:rsid w:val="006962EF"/>
    <w:rsid w:val="006A00BF"/>
    <w:rsid w:val="006B3452"/>
    <w:rsid w:val="006C1388"/>
    <w:rsid w:val="006E33E2"/>
    <w:rsid w:val="006E54FD"/>
    <w:rsid w:val="006F04A4"/>
    <w:rsid w:val="006F4F2E"/>
    <w:rsid w:val="007130F8"/>
    <w:rsid w:val="00713A9A"/>
    <w:rsid w:val="007166B6"/>
    <w:rsid w:val="00716A1B"/>
    <w:rsid w:val="00717911"/>
    <w:rsid w:val="00724FD3"/>
    <w:rsid w:val="00725643"/>
    <w:rsid w:val="00727E53"/>
    <w:rsid w:val="007330FA"/>
    <w:rsid w:val="007371A4"/>
    <w:rsid w:val="00740A2A"/>
    <w:rsid w:val="00773956"/>
    <w:rsid w:val="00796444"/>
    <w:rsid w:val="007B438B"/>
    <w:rsid w:val="007B4AEF"/>
    <w:rsid w:val="007B7C33"/>
    <w:rsid w:val="007C2929"/>
    <w:rsid w:val="007C7AB5"/>
    <w:rsid w:val="007D1A52"/>
    <w:rsid w:val="007D387A"/>
    <w:rsid w:val="007E746E"/>
    <w:rsid w:val="007F3AAB"/>
    <w:rsid w:val="007F6309"/>
    <w:rsid w:val="00807248"/>
    <w:rsid w:val="00812759"/>
    <w:rsid w:val="008151F6"/>
    <w:rsid w:val="00816863"/>
    <w:rsid w:val="00820D1A"/>
    <w:rsid w:val="00825348"/>
    <w:rsid w:val="00827B13"/>
    <w:rsid w:val="00833B04"/>
    <w:rsid w:val="00834B98"/>
    <w:rsid w:val="00835A4D"/>
    <w:rsid w:val="00835D86"/>
    <w:rsid w:val="0083677B"/>
    <w:rsid w:val="00844724"/>
    <w:rsid w:val="0084538F"/>
    <w:rsid w:val="00856E1F"/>
    <w:rsid w:val="008633A8"/>
    <w:rsid w:val="00866D2A"/>
    <w:rsid w:val="00872A29"/>
    <w:rsid w:val="00873372"/>
    <w:rsid w:val="00873948"/>
    <w:rsid w:val="00881C64"/>
    <w:rsid w:val="008822D5"/>
    <w:rsid w:val="0088458A"/>
    <w:rsid w:val="0089419C"/>
    <w:rsid w:val="00895D92"/>
    <w:rsid w:val="008A147D"/>
    <w:rsid w:val="008A195A"/>
    <w:rsid w:val="008A7E15"/>
    <w:rsid w:val="008B2939"/>
    <w:rsid w:val="008B6A0C"/>
    <w:rsid w:val="008C3936"/>
    <w:rsid w:val="008D2AFF"/>
    <w:rsid w:val="008D6B46"/>
    <w:rsid w:val="008E060B"/>
    <w:rsid w:val="008E1B33"/>
    <w:rsid w:val="008E39CC"/>
    <w:rsid w:val="008E456E"/>
    <w:rsid w:val="008F3881"/>
    <w:rsid w:val="008F49CE"/>
    <w:rsid w:val="008F5577"/>
    <w:rsid w:val="00900B40"/>
    <w:rsid w:val="00905E68"/>
    <w:rsid w:val="00905ECF"/>
    <w:rsid w:val="009168F1"/>
    <w:rsid w:val="00917B1E"/>
    <w:rsid w:val="0092674C"/>
    <w:rsid w:val="00933FF9"/>
    <w:rsid w:val="0093456F"/>
    <w:rsid w:val="00940704"/>
    <w:rsid w:val="00942F47"/>
    <w:rsid w:val="00945B71"/>
    <w:rsid w:val="009467F5"/>
    <w:rsid w:val="00953329"/>
    <w:rsid w:val="00963D0D"/>
    <w:rsid w:val="00972F95"/>
    <w:rsid w:val="009778BA"/>
    <w:rsid w:val="00990C28"/>
    <w:rsid w:val="009A2F37"/>
    <w:rsid w:val="009A2F9B"/>
    <w:rsid w:val="009A3FF1"/>
    <w:rsid w:val="009C1554"/>
    <w:rsid w:val="009C37FF"/>
    <w:rsid w:val="009C5218"/>
    <w:rsid w:val="009E7307"/>
    <w:rsid w:val="009F253B"/>
    <w:rsid w:val="00A00344"/>
    <w:rsid w:val="00A00B03"/>
    <w:rsid w:val="00A02E75"/>
    <w:rsid w:val="00A114E1"/>
    <w:rsid w:val="00A205C7"/>
    <w:rsid w:val="00A21105"/>
    <w:rsid w:val="00A3103E"/>
    <w:rsid w:val="00A407F8"/>
    <w:rsid w:val="00A52900"/>
    <w:rsid w:val="00A54AA4"/>
    <w:rsid w:val="00A62345"/>
    <w:rsid w:val="00A66244"/>
    <w:rsid w:val="00A83275"/>
    <w:rsid w:val="00A86795"/>
    <w:rsid w:val="00A93107"/>
    <w:rsid w:val="00A9313C"/>
    <w:rsid w:val="00A9666D"/>
    <w:rsid w:val="00AB4D1A"/>
    <w:rsid w:val="00AB51A4"/>
    <w:rsid w:val="00AC3CE3"/>
    <w:rsid w:val="00B01C54"/>
    <w:rsid w:val="00B07F74"/>
    <w:rsid w:val="00B2486D"/>
    <w:rsid w:val="00B2534A"/>
    <w:rsid w:val="00B44F1A"/>
    <w:rsid w:val="00B53C9B"/>
    <w:rsid w:val="00B53D14"/>
    <w:rsid w:val="00B631D0"/>
    <w:rsid w:val="00B634FE"/>
    <w:rsid w:val="00B71C6D"/>
    <w:rsid w:val="00B754E2"/>
    <w:rsid w:val="00B85FC3"/>
    <w:rsid w:val="00B90040"/>
    <w:rsid w:val="00BA383A"/>
    <w:rsid w:val="00BA6E74"/>
    <w:rsid w:val="00BB5A24"/>
    <w:rsid w:val="00BC23F1"/>
    <w:rsid w:val="00BC62EF"/>
    <w:rsid w:val="00BE076C"/>
    <w:rsid w:val="00BF3859"/>
    <w:rsid w:val="00C060A8"/>
    <w:rsid w:val="00C0701A"/>
    <w:rsid w:val="00C13406"/>
    <w:rsid w:val="00C15065"/>
    <w:rsid w:val="00C1732B"/>
    <w:rsid w:val="00C248A8"/>
    <w:rsid w:val="00C3232E"/>
    <w:rsid w:val="00C330CF"/>
    <w:rsid w:val="00C33368"/>
    <w:rsid w:val="00C376D8"/>
    <w:rsid w:val="00C4159D"/>
    <w:rsid w:val="00C43909"/>
    <w:rsid w:val="00C464B1"/>
    <w:rsid w:val="00C46A8A"/>
    <w:rsid w:val="00C51F5C"/>
    <w:rsid w:val="00C539BF"/>
    <w:rsid w:val="00C53A7C"/>
    <w:rsid w:val="00C55223"/>
    <w:rsid w:val="00C56FCA"/>
    <w:rsid w:val="00C57566"/>
    <w:rsid w:val="00C6604F"/>
    <w:rsid w:val="00C7152B"/>
    <w:rsid w:val="00C77C30"/>
    <w:rsid w:val="00C8112A"/>
    <w:rsid w:val="00C822C9"/>
    <w:rsid w:val="00C960D8"/>
    <w:rsid w:val="00C96B45"/>
    <w:rsid w:val="00CA4994"/>
    <w:rsid w:val="00CA5182"/>
    <w:rsid w:val="00CB0D86"/>
    <w:rsid w:val="00CB2DFC"/>
    <w:rsid w:val="00CB4774"/>
    <w:rsid w:val="00CC0F47"/>
    <w:rsid w:val="00CE1786"/>
    <w:rsid w:val="00CE64AD"/>
    <w:rsid w:val="00CE6FBE"/>
    <w:rsid w:val="00CF465D"/>
    <w:rsid w:val="00D032C6"/>
    <w:rsid w:val="00D049F9"/>
    <w:rsid w:val="00D12FB1"/>
    <w:rsid w:val="00D20B31"/>
    <w:rsid w:val="00D3445C"/>
    <w:rsid w:val="00D45D5E"/>
    <w:rsid w:val="00D47B75"/>
    <w:rsid w:val="00D52042"/>
    <w:rsid w:val="00D53371"/>
    <w:rsid w:val="00D64D18"/>
    <w:rsid w:val="00D70F72"/>
    <w:rsid w:val="00D72651"/>
    <w:rsid w:val="00D77FF4"/>
    <w:rsid w:val="00D81594"/>
    <w:rsid w:val="00D815D1"/>
    <w:rsid w:val="00D85BB9"/>
    <w:rsid w:val="00D8628D"/>
    <w:rsid w:val="00D866BB"/>
    <w:rsid w:val="00D914A0"/>
    <w:rsid w:val="00DA0459"/>
    <w:rsid w:val="00DA18E5"/>
    <w:rsid w:val="00DA4CCE"/>
    <w:rsid w:val="00DC2FDD"/>
    <w:rsid w:val="00DC455F"/>
    <w:rsid w:val="00DC48CD"/>
    <w:rsid w:val="00DC6B9E"/>
    <w:rsid w:val="00DD535E"/>
    <w:rsid w:val="00DE6D0B"/>
    <w:rsid w:val="00DF5D80"/>
    <w:rsid w:val="00E044DD"/>
    <w:rsid w:val="00E12D0A"/>
    <w:rsid w:val="00E16ECD"/>
    <w:rsid w:val="00E239FA"/>
    <w:rsid w:val="00E23EBE"/>
    <w:rsid w:val="00E329A6"/>
    <w:rsid w:val="00E32D65"/>
    <w:rsid w:val="00E41514"/>
    <w:rsid w:val="00E50DAC"/>
    <w:rsid w:val="00E51943"/>
    <w:rsid w:val="00E57BEE"/>
    <w:rsid w:val="00E74183"/>
    <w:rsid w:val="00E746ED"/>
    <w:rsid w:val="00E8058E"/>
    <w:rsid w:val="00E8253B"/>
    <w:rsid w:val="00E928C2"/>
    <w:rsid w:val="00E953BC"/>
    <w:rsid w:val="00EA392A"/>
    <w:rsid w:val="00EB0485"/>
    <w:rsid w:val="00EC43DA"/>
    <w:rsid w:val="00EC75A2"/>
    <w:rsid w:val="00ED0746"/>
    <w:rsid w:val="00ED0B1C"/>
    <w:rsid w:val="00ED25AB"/>
    <w:rsid w:val="00ED596A"/>
    <w:rsid w:val="00EE70F1"/>
    <w:rsid w:val="00EF689B"/>
    <w:rsid w:val="00F0449E"/>
    <w:rsid w:val="00F17844"/>
    <w:rsid w:val="00F17CBA"/>
    <w:rsid w:val="00F27ECE"/>
    <w:rsid w:val="00F3186D"/>
    <w:rsid w:val="00F37A9A"/>
    <w:rsid w:val="00F548F8"/>
    <w:rsid w:val="00F65E3C"/>
    <w:rsid w:val="00F724E1"/>
    <w:rsid w:val="00F729FC"/>
    <w:rsid w:val="00F81EAD"/>
    <w:rsid w:val="00F85FBE"/>
    <w:rsid w:val="00F9222D"/>
    <w:rsid w:val="00F974CE"/>
    <w:rsid w:val="00FA0932"/>
    <w:rsid w:val="00FA68A8"/>
    <w:rsid w:val="00FB03C6"/>
    <w:rsid w:val="00FB1A2E"/>
    <w:rsid w:val="00FD2E26"/>
    <w:rsid w:val="00FE3B87"/>
    <w:rsid w:val="00FF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2A9C38"/>
  <w15:docId w15:val="{388E2310-B7DA-4352-8BAF-A5427D35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86D"/>
  </w:style>
  <w:style w:type="paragraph" w:styleId="Heading1">
    <w:name w:val="heading 1"/>
    <w:basedOn w:val="Normal"/>
    <w:next w:val="Normal"/>
    <w:link w:val="Heading1Char"/>
    <w:uiPriority w:val="9"/>
    <w:qFormat/>
    <w:rsid w:val="00B2486D"/>
    <w:pPr>
      <w:pBdr>
        <w:top w:val="single" w:sz="24" w:space="0" w:color="D8D8D8" w:themeColor="accent1"/>
        <w:left w:val="single" w:sz="24" w:space="0" w:color="D8D8D8" w:themeColor="accent1"/>
        <w:bottom w:val="single" w:sz="24" w:space="0" w:color="D8D8D8" w:themeColor="accent1"/>
        <w:right w:val="single" w:sz="24" w:space="0" w:color="D8D8D8" w:themeColor="accent1"/>
      </w:pBdr>
      <w:shd w:val="clear" w:color="auto" w:fill="D8D8D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486D"/>
    <w:pPr>
      <w:pBdr>
        <w:top w:val="single" w:sz="24" w:space="0" w:color="F7F7F7" w:themeColor="accent1" w:themeTint="33"/>
        <w:left w:val="single" w:sz="24" w:space="0" w:color="F7F7F7" w:themeColor="accent1" w:themeTint="33"/>
        <w:bottom w:val="single" w:sz="24" w:space="0" w:color="F7F7F7" w:themeColor="accent1" w:themeTint="33"/>
        <w:right w:val="single" w:sz="24" w:space="0" w:color="F7F7F7" w:themeColor="accent1" w:themeTint="33"/>
      </w:pBdr>
      <w:shd w:val="clear" w:color="auto" w:fill="F7F7F7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86D"/>
    <w:pPr>
      <w:pBdr>
        <w:top w:val="single" w:sz="6" w:space="2" w:color="D8D8D8" w:themeColor="accent1"/>
      </w:pBdr>
      <w:spacing w:before="300" w:after="0"/>
      <w:outlineLvl w:val="2"/>
    </w:pPr>
    <w:rPr>
      <w:caps/>
      <w:color w:val="6B6B6B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86D"/>
    <w:pPr>
      <w:pBdr>
        <w:top w:val="dotted" w:sz="6" w:space="2" w:color="D8D8D8" w:themeColor="accent1"/>
      </w:pBdr>
      <w:spacing w:before="200" w:after="0"/>
      <w:outlineLvl w:val="3"/>
    </w:pPr>
    <w:rPr>
      <w:caps/>
      <w:color w:val="A1A1A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86D"/>
    <w:pPr>
      <w:pBdr>
        <w:bottom w:val="single" w:sz="6" w:space="1" w:color="D8D8D8" w:themeColor="accent1"/>
      </w:pBdr>
      <w:spacing w:before="200" w:after="0"/>
      <w:outlineLvl w:val="4"/>
    </w:pPr>
    <w:rPr>
      <w:caps/>
      <w:color w:val="A1A1A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86D"/>
    <w:pPr>
      <w:pBdr>
        <w:bottom w:val="dotted" w:sz="6" w:space="1" w:color="D8D8D8" w:themeColor="accent1"/>
      </w:pBdr>
      <w:spacing w:before="200" w:after="0"/>
      <w:outlineLvl w:val="5"/>
    </w:pPr>
    <w:rPr>
      <w:caps/>
      <w:color w:val="A1A1A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86D"/>
    <w:pPr>
      <w:spacing w:before="200" w:after="0"/>
      <w:outlineLvl w:val="6"/>
    </w:pPr>
    <w:rPr>
      <w:caps/>
      <w:color w:val="A1A1A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86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86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6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D4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465C"/>
  </w:style>
  <w:style w:type="paragraph" w:styleId="Footer">
    <w:name w:val="footer"/>
    <w:basedOn w:val="Normal"/>
    <w:link w:val="FooterChar"/>
    <w:uiPriority w:val="99"/>
    <w:unhideWhenUsed/>
    <w:rsid w:val="005D4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65C"/>
  </w:style>
  <w:style w:type="paragraph" w:styleId="BalloonText">
    <w:name w:val="Balloon Text"/>
    <w:basedOn w:val="Normal"/>
    <w:link w:val="BalloonTextChar"/>
    <w:uiPriority w:val="99"/>
    <w:semiHidden/>
    <w:unhideWhenUsed/>
    <w:rsid w:val="00C77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C3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D59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596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59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59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596A"/>
    <w:rPr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B2486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C2FDD"/>
  </w:style>
  <w:style w:type="paragraph" w:styleId="Title">
    <w:name w:val="Title"/>
    <w:basedOn w:val="Normal"/>
    <w:next w:val="Normal"/>
    <w:link w:val="TitleChar"/>
    <w:uiPriority w:val="10"/>
    <w:qFormat/>
    <w:rsid w:val="00B2486D"/>
    <w:pPr>
      <w:spacing w:before="0" w:after="0"/>
    </w:pPr>
    <w:rPr>
      <w:rFonts w:asciiTheme="majorHAnsi" w:eastAsiaTheme="majorEastAsia" w:hAnsiTheme="majorHAnsi" w:cstheme="majorBidi"/>
      <w:caps/>
      <w:color w:val="D8D8D8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486D"/>
    <w:rPr>
      <w:rFonts w:asciiTheme="majorHAnsi" w:eastAsiaTheme="majorEastAsia" w:hAnsiTheme="majorHAnsi" w:cstheme="majorBidi"/>
      <w:caps/>
      <w:color w:val="D8D8D8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486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B2486D"/>
    <w:rPr>
      <w:caps/>
      <w:color w:val="595959" w:themeColor="text1" w:themeTint="A6"/>
      <w:spacing w:val="10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B2486D"/>
    <w:rPr>
      <w:caps/>
      <w:color w:val="FFFFFF" w:themeColor="background1"/>
      <w:spacing w:val="15"/>
      <w:sz w:val="22"/>
      <w:szCs w:val="22"/>
      <w:shd w:val="clear" w:color="auto" w:fill="D8D8D8" w:themeFill="accent1"/>
    </w:rPr>
  </w:style>
  <w:style w:type="character" w:styleId="Hyperlink">
    <w:name w:val="Hyperlink"/>
    <w:basedOn w:val="DefaultParagraphFont"/>
    <w:uiPriority w:val="99"/>
    <w:unhideWhenUsed/>
    <w:rsid w:val="00472E61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B2486D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3D1158"/>
    <w:pPr>
      <w:tabs>
        <w:tab w:val="right" w:leader="dot" w:pos="9016"/>
      </w:tabs>
      <w:spacing w:after="100"/>
    </w:pPr>
    <w:rPr>
      <w:rFonts w:ascii="Times New Roman" w:hAnsi="Times New Roman" w:cs="Times New Roman"/>
      <w:noProof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2486D"/>
    <w:rPr>
      <w:caps/>
      <w:spacing w:val="15"/>
      <w:shd w:val="clear" w:color="auto" w:fill="F7F7F7" w:themeFill="accent1" w:themeFillTint="33"/>
    </w:rPr>
  </w:style>
  <w:style w:type="paragraph" w:styleId="TOC2">
    <w:name w:val="toc 2"/>
    <w:basedOn w:val="Normal"/>
    <w:next w:val="Normal"/>
    <w:autoRedefine/>
    <w:uiPriority w:val="39"/>
    <w:unhideWhenUsed/>
    <w:rsid w:val="00552E6B"/>
    <w:pPr>
      <w:spacing w:after="100"/>
      <w:ind w:left="22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2486D"/>
    <w:rPr>
      <w:caps/>
      <w:color w:val="6B6B6B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86D"/>
    <w:rPr>
      <w:caps/>
      <w:color w:val="A1A1A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86D"/>
    <w:rPr>
      <w:caps/>
      <w:color w:val="A1A1A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86D"/>
    <w:rPr>
      <w:caps/>
      <w:color w:val="A1A1A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86D"/>
    <w:rPr>
      <w:caps/>
      <w:color w:val="A1A1A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86D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86D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486D"/>
    <w:rPr>
      <w:b/>
      <w:bCs/>
      <w:color w:val="A1A1A1" w:themeColor="accent1" w:themeShade="BF"/>
      <w:sz w:val="16"/>
      <w:szCs w:val="16"/>
    </w:rPr>
  </w:style>
  <w:style w:type="character" w:styleId="Strong">
    <w:name w:val="Strong"/>
    <w:uiPriority w:val="22"/>
    <w:qFormat/>
    <w:rsid w:val="00B2486D"/>
    <w:rPr>
      <w:b/>
      <w:bCs/>
    </w:rPr>
  </w:style>
  <w:style w:type="character" w:styleId="Emphasis">
    <w:name w:val="Emphasis"/>
    <w:uiPriority w:val="20"/>
    <w:qFormat/>
    <w:rsid w:val="00B2486D"/>
    <w:rPr>
      <w:caps/>
      <w:color w:val="6B6B6B" w:themeColor="accent1" w:themeShade="7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B2486D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2486D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86D"/>
    <w:pPr>
      <w:spacing w:before="240" w:after="240" w:line="240" w:lineRule="auto"/>
      <w:ind w:left="1080" w:right="1080"/>
      <w:jc w:val="center"/>
    </w:pPr>
    <w:rPr>
      <w:color w:val="D8D8D8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86D"/>
    <w:rPr>
      <w:color w:val="D8D8D8" w:themeColor="accent1"/>
      <w:sz w:val="24"/>
      <w:szCs w:val="24"/>
    </w:rPr>
  </w:style>
  <w:style w:type="character" w:styleId="SubtleEmphasis">
    <w:name w:val="Subtle Emphasis"/>
    <w:uiPriority w:val="19"/>
    <w:qFormat/>
    <w:rsid w:val="00B2486D"/>
    <w:rPr>
      <w:i/>
      <w:iCs/>
      <w:color w:val="6B6B6B" w:themeColor="accent1" w:themeShade="7F"/>
    </w:rPr>
  </w:style>
  <w:style w:type="character" w:styleId="IntenseEmphasis">
    <w:name w:val="Intense Emphasis"/>
    <w:uiPriority w:val="21"/>
    <w:qFormat/>
    <w:rsid w:val="00B2486D"/>
    <w:rPr>
      <w:b/>
      <w:bCs/>
      <w:caps/>
      <w:color w:val="6B6B6B" w:themeColor="accent1" w:themeShade="7F"/>
      <w:spacing w:val="10"/>
    </w:rPr>
  </w:style>
  <w:style w:type="character" w:styleId="SubtleReference">
    <w:name w:val="Subtle Reference"/>
    <w:uiPriority w:val="31"/>
    <w:qFormat/>
    <w:rsid w:val="00B2486D"/>
    <w:rPr>
      <w:b/>
      <w:bCs/>
      <w:color w:val="D8D8D8" w:themeColor="accent1"/>
    </w:rPr>
  </w:style>
  <w:style w:type="character" w:styleId="IntenseReference">
    <w:name w:val="Intense Reference"/>
    <w:uiPriority w:val="32"/>
    <w:qFormat/>
    <w:rsid w:val="00B2486D"/>
    <w:rPr>
      <w:b/>
      <w:bCs/>
      <w:i/>
      <w:iCs/>
      <w:caps/>
      <w:color w:val="D8D8D8" w:themeColor="accent1"/>
    </w:rPr>
  </w:style>
  <w:style w:type="character" w:styleId="BookTitle">
    <w:name w:val="Book Title"/>
    <w:uiPriority w:val="33"/>
    <w:qFormat/>
    <w:rsid w:val="00B2486D"/>
    <w:rPr>
      <w:b/>
      <w:bCs/>
      <w:i/>
      <w:iCs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8D8D8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64B4D5-BE0B-417A-9E01-BA129A0897D7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2022-2024</PublishDate>
  <Abstract/>
  <CompanyAddress>\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186D8D0-B7FA-4C31-8C38-750EC8045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14</Pages>
  <Words>3340</Words>
  <Characters>19042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CyberSpace</Company>
  <LinksUpToDate>false</LinksUpToDate>
  <CharactersWithSpaces>22338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>Dell</cp:lastModifiedBy>
  <cp:revision>872</cp:revision>
  <cp:lastPrinted>2022-12-21T09:07:00Z</cp:lastPrinted>
  <dcterms:created xsi:type="dcterms:W3CDTF">2022-06-13T08:10:00Z</dcterms:created>
  <dcterms:modified xsi:type="dcterms:W3CDTF">2023-02-09T09:53:00Z</dcterms:modified>
</cp:coreProperties>
</file>